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8DB3E2" w:themeColor="text2" w:themeTint="66"/>
  <w:body>
    <w:p w14:paraId="6211D707" w14:textId="5E070DDB" w:rsidR="00297C46" w:rsidRDefault="00297C46" w:rsidP="00A01D6C">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val="hr-HR"/>
        </w:rPr>
      </w:pPr>
    </w:p>
    <w:p w14:paraId="61352F0D" w14:textId="598E81A3" w:rsidR="00C6744B" w:rsidRDefault="00C6744B" w:rsidP="00297C46">
      <w:pPr>
        <w:spacing w:before="100" w:beforeAutospacing="1" w:after="100" w:afterAutospacing="1" w:line="240" w:lineRule="auto"/>
        <w:jc w:val="both"/>
        <w:outlineLvl w:val="0"/>
        <w:rPr>
          <w:rFonts w:ascii="Times New Roman" w:eastAsia="Times New Roman" w:hAnsi="Times New Roman" w:cs="Times New Roman"/>
          <w:b/>
          <w:bCs/>
          <w:kern w:val="36"/>
          <w:sz w:val="48"/>
          <w:szCs w:val="48"/>
          <w:lang w:val="hr-HR"/>
        </w:rPr>
      </w:pPr>
    </w:p>
    <w:p w14:paraId="623713CB" w14:textId="77777777" w:rsidR="00A01D6C" w:rsidRDefault="00A01D6C" w:rsidP="00A01D6C">
      <w:pPr>
        <w:spacing w:before="100" w:beforeAutospacing="1" w:after="100" w:afterAutospacing="1" w:line="240" w:lineRule="auto"/>
        <w:jc w:val="center"/>
        <w:outlineLvl w:val="0"/>
        <w:rPr>
          <w:rFonts w:ascii="Times New Roman" w:eastAsia="Times New Roman" w:hAnsi="Times New Roman" w:cs="Times New Roman"/>
          <w:b/>
          <w:bCs/>
          <w:color w:val="1F497D" w:themeColor="text2"/>
          <w:kern w:val="36"/>
          <w:sz w:val="48"/>
          <w:szCs w:val="48"/>
          <w:lang w:val="hr-HR"/>
        </w:rPr>
      </w:pPr>
    </w:p>
    <w:p w14:paraId="343D1366" w14:textId="77777777" w:rsidR="00A01D6C" w:rsidRDefault="00A01D6C" w:rsidP="00A01D6C">
      <w:pPr>
        <w:spacing w:before="100" w:beforeAutospacing="1" w:after="100" w:afterAutospacing="1" w:line="240" w:lineRule="auto"/>
        <w:jc w:val="center"/>
        <w:outlineLvl w:val="0"/>
        <w:rPr>
          <w:rFonts w:ascii="Times New Roman" w:eastAsia="Times New Roman" w:hAnsi="Times New Roman" w:cs="Times New Roman"/>
          <w:b/>
          <w:bCs/>
          <w:color w:val="1F497D" w:themeColor="text2"/>
          <w:kern w:val="36"/>
          <w:sz w:val="48"/>
          <w:szCs w:val="48"/>
          <w:lang w:val="hr-HR"/>
        </w:rPr>
      </w:pPr>
    </w:p>
    <w:p w14:paraId="2370607A" w14:textId="77777777" w:rsidR="00A01D6C" w:rsidRPr="003C715C" w:rsidRDefault="00A01D6C" w:rsidP="00A01D6C">
      <w:pPr>
        <w:spacing w:before="100" w:beforeAutospacing="1" w:after="100" w:afterAutospacing="1" w:line="240" w:lineRule="auto"/>
        <w:jc w:val="center"/>
        <w:outlineLvl w:val="0"/>
        <w:rPr>
          <w:rFonts w:ascii="Times New Roman" w:eastAsia="Times New Roman" w:hAnsi="Times New Roman" w:cs="Times New Roman"/>
          <w:b/>
          <w:bCs/>
          <w:color w:val="244061" w:themeColor="accent1" w:themeShade="80"/>
          <w:kern w:val="36"/>
          <w:sz w:val="48"/>
          <w:szCs w:val="48"/>
          <w:lang w:val="hr-HR"/>
        </w:rPr>
      </w:pPr>
    </w:p>
    <w:p w14:paraId="7DEB97AD" w14:textId="77777777" w:rsidR="00A01D6C" w:rsidRPr="003C715C" w:rsidRDefault="00A01D6C" w:rsidP="003C715C">
      <w:pPr>
        <w:spacing w:before="100" w:beforeAutospacing="1" w:after="100" w:afterAutospacing="1" w:line="240" w:lineRule="auto"/>
        <w:jc w:val="center"/>
        <w:outlineLvl w:val="0"/>
        <w:rPr>
          <w:rFonts w:ascii="Times New Roman" w:eastAsia="Times New Roman" w:hAnsi="Times New Roman" w:cs="Times New Roman"/>
          <w:b/>
          <w:bCs/>
          <w:color w:val="244061" w:themeColor="accent1" w:themeShade="80"/>
          <w:kern w:val="36"/>
          <w:sz w:val="44"/>
          <w:szCs w:val="44"/>
          <w:lang w:val="hr-HR"/>
        </w:rPr>
      </w:pPr>
    </w:p>
    <w:p w14:paraId="5C2453AF" w14:textId="2A1EF194" w:rsidR="00A01D6C" w:rsidRPr="003C715C" w:rsidRDefault="00A01D6C" w:rsidP="003C715C">
      <w:pPr>
        <w:pStyle w:val="Title"/>
        <w:jc w:val="center"/>
        <w:rPr>
          <w:rFonts w:asciiTheme="minorHAnsi" w:hAnsiTheme="minorHAnsi"/>
          <w:color w:val="244061" w:themeColor="accent1" w:themeShade="80"/>
          <w:sz w:val="44"/>
          <w:szCs w:val="44"/>
        </w:rPr>
      </w:pPr>
      <w:proofErr w:type="spellStart"/>
      <w:r w:rsidRPr="003C715C">
        <w:rPr>
          <w:rFonts w:asciiTheme="minorHAnsi" w:hAnsiTheme="minorHAnsi"/>
          <w:color w:val="244061" w:themeColor="accent1" w:themeShade="80"/>
          <w:sz w:val="44"/>
          <w:szCs w:val="44"/>
        </w:rPr>
        <w:t>Ključni</w:t>
      </w:r>
      <w:proofErr w:type="spellEnd"/>
      <w:r w:rsidRPr="003C715C">
        <w:rPr>
          <w:rFonts w:asciiTheme="minorHAnsi" w:hAnsiTheme="minorHAnsi"/>
          <w:color w:val="244061" w:themeColor="accent1" w:themeShade="80"/>
          <w:sz w:val="44"/>
          <w:szCs w:val="44"/>
        </w:rPr>
        <w:t xml:space="preserve"> </w:t>
      </w:r>
      <w:proofErr w:type="spellStart"/>
      <w:r w:rsidRPr="003C715C">
        <w:rPr>
          <w:rFonts w:asciiTheme="minorHAnsi" w:hAnsiTheme="minorHAnsi"/>
          <w:color w:val="244061" w:themeColor="accent1" w:themeShade="80"/>
          <w:sz w:val="44"/>
          <w:szCs w:val="44"/>
        </w:rPr>
        <w:t>zaključci</w:t>
      </w:r>
      <w:proofErr w:type="spellEnd"/>
      <w:r w:rsidRPr="003C715C">
        <w:rPr>
          <w:rFonts w:asciiTheme="minorHAnsi" w:hAnsiTheme="minorHAnsi"/>
          <w:color w:val="244061" w:themeColor="accent1" w:themeShade="80"/>
          <w:sz w:val="44"/>
          <w:szCs w:val="44"/>
        </w:rPr>
        <w:t xml:space="preserve"> i </w:t>
      </w:r>
      <w:proofErr w:type="spellStart"/>
      <w:r w:rsidRPr="003C715C">
        <w:rPr>
          <w:rFonts w:asciiTheme="minorHAnsi" w:hAnsiTheme="minorHAnsi"/>
          <w:color w:val="244061" w:themeColor="accent1" w:themeShade="80"/>
          <w:sz w:val="44"/>
          <w:szCs w:val="44"/>
        </w:rPr>
        <w:t>preporuke</w:t>
      </w:r>
      <w:proofErr w:type="spellEnd"/>
      <w:r w:rsidRPr="003C715C">
        <w:rPr>
          <w:rFonts w:asciiTheme="minorHAnsi" w:hAnsiTheme="minorHAnsi"/>
          <w:color w:val="244061" w:themeColor="accent1" w:themeShade="80"/>
          <w:sz w:val="44"/>
          <w:szCs w:val="44"/>
        </w:rPr>
        <w:t xml:space="preserve"> – </w:t>
      </w:r>
      <w:proofErr w:type="spellStart"/>
      <w:r w:rsidRPr="003C715C">
        <w:rPr>
          <w:rFonts w:asciiTheme="minorHAnsi" w:hAnsiTheme="minorHAnsi"/>
          <w:color w:val="244061" w:themeColor="accent1" w:themeShade="80"/>
          <w:sz w:val="44"/>
          <w:szCs w:val="44"/>
        </w:rPr>
        <w:t>Procjena</w:t>
      </w:r>
      <w:proofErr w:type="spellEnd"/>
      <w:r w:rsidRPr="003C715C">
        <w:rPr>
          <w:rFonts w:asciiTheme="minorHAnsi" w:hAnsiTheme="minorHAnsi"/>
          <w:color w:val="244061" w:themeColor="accent1" w:themeShade="80"/>
          <w:sz w:val="44"/>
          <w:szCs w:val="44"/>
        </w:rPr>
        <w:t xml:space="preserve"> </w:t>
      </w:r>
      <w:proofErr w:type="spellStart"/>
      <w:r w:rsidRPr="003C715C">
        <w:rPr>
          <w:rFonts w:asciiTheme="minorHAnsi" w:hAnsiTheme="minorHAnsi"/>
          <w:color w:val="244061" w:themeColor="accent1" w:themeShade="80"/>
          <w:sz w:val="44"/>
          <w:szCs w:val="44"/>
        </w:rPr>
        <w:t>informativnih</w:t>
      </w:r>
      <w:proofErr w:type="spellEnd"/>
      <w:r w:rsidRPr="003C715C">
        <w:rPr>
          <w:rFonts w:asciiTheme="minorHAnsi" w:hAnsiTheme="minorHAnsi"/>
          <w:color w:val="244061" w:themeColor="accent1" w:themeShade="80"/>
          <w:sz w:val="44"/>
          <w:szCs w:val="44"/>
        </w:rPr>
        <w:t xml:space="preserve"> </w:t>
      </w:r>
      <w:proofErr w:type="spellStart"/>
      <w:r w:rsidRPr="003C715C">
        <w:rPr>
          <w:rFonts w:asciiTheme="minorHAnsi" w:hAnsiTheme="minorHAnsi"/>
          <w:color w:val="244061" w:themeColor="accent1" w:themeShade="80"/>
          <w:sz w:val="44"/>
          <w:szCs w:val="44"/>
        </w:rPr>
        <w:t>nedostataka</w:t>
      </w:r>
      <w:proofErr w:type="spellEnd"/>
      <w:r w:rsidRPr="003C715C">
        <w:rPr>
          <w:rFonts w:asciiTheme="minorHAnsi" w:hAnsiTheme="minorHAnsi"/>
          <w:color w:val="244061" w:themeColor="accent1" w:themeShade="80"/>
          <w:sz w:val="44"/>
          <w:szCs w:val="44"/>
        </w:rPr>
        <w:t xml:space="preserve"> i </w:t>
      </w:r>
      <w:proofErr w:type="spellStart"/>
      <w:r w:rsidRPr="003C715C">
        <w:rPr>
          <w:rFonts w:asciiTheme="minorHAnsi" w:hAnsiTheme="minorHAnsi"/>
          <w:color w:val="244061" w:themeColor="accent1" w:themeShade="80"/>
          <w:sz w:val="44"/>
          <w:szCs w:val="44"/>
        </w:rPr>
        <w:t>potreba</w:t>
      </w:r>
      <w:proofErr w:type="spellEnd"/>
      <w:r w:rsidRPr="003C715C">
        <w:rPr>
          <w:rFonts w:asciiTheme="minorHAnsi" w:hAnsiTheme="minorHAnsi"/>
          <w:color w:val="244061" w:themeColor="accent1" w:themeShade="80"/>
          <w:sz w:val="44"/>
          <w:szCs w:val="44"/>
        </w:rPr>
        <w:t xml:space="preserve"> za </w:t>
      </w:r>
      <w:proofErr w:type="spellStart"/>
      <w:r w:rsidRPr="003C715C">
        <w:rPr>
          <w:rFonts w:asciiTheme="minorHAnsi" w:hAnsiTheme="minorHAnsi"/>
          <w:color w:val="244061" w:themeColor="accent1" w:themeShade="80"/>
          <w:sz w:val="44"/>
          <w:szCs w:val="44"/>
        </w:rPr>
        <w:t>izgradnjom</w:t>
      </w:r>
      <w:proofErr w:type="spellEnd"/>
      <w:r w:rsidRPr="003C715C">
        <w:rPr>
          <w:rFonts w:asciiTheme="minorHAnsi" w:hAnsiTheme="minorHAnsi"/>
          <w:color w:val="244061" w:themeColor="accent1" w:themeShade="80"/>
          <w:sz w:val="44"/>
          <w:szCs w:val="44"/>
        </w:rPr>
        <w:t xml:space="preserve"> </w:t>
      </w:r>
      <w:proofErr w:type="spellStart"/>
      <w:r w:rsidRPr="003C715C">
        <w:rPr>
          <w:rFonts w:asciiTheme="minorHAnsi" w:hAnsiTheme="minorHAnsi"/>
          <w:color w:val="244061" w:themeColor="accent1" w:themeShade="80"/>
          <w:sz w:val="44"/>
          <w:szCs w:val="44"/>
        </w:rPr>
        <w:t>kapaciteta</w:t>
      </w:r>
      <w:proofErr w:type="spellEnd"/>
      <w:r w:rsidRPr="003C715C">
        <w:rPr>
          <w:rFonts w:asciiTheme="minorHAnsi" w:hAnsiTheme="minorHAnsi"/>
          <w:color w:val="244061" w:themeColor="accent1" w:themeShade="80"/>
          <w:sz w:val="44"/>
          <w:szCs w:val="44"/>
        </w:rPr>
        <w:t xml:space="preserve"> </w:t>
      </w:r>
      <w:proofErr w:type="spellStart"/>
      <w:r w:rsidRPr="003C715C">
        <w:rPr>
          <w:rFonts w:asciiTheme="minorHAnsi" w:hAnsiTheme="minorHAnsi"/>
          <w:color w:val="244061" w:themeColor="accent1" w:themeShade="80"/>
          <w:sz w:val="44"/>
          <w:szCs w:val="44"/>
        </w:rPr>
        <w:t>među</w:t>
      </w:r>
      <w:proofErr w:type="spellEnd"/>
      <w:r w:rsidRPr="003C715C">
        <w:rPr>
          <w:rFonts w:asciiTheme="minorHAnsi" w:hAnsiTheme="minorHAnsi"/>
          <w:color w:val="244061" w:themeColor="accent1" w:themeShade="80"/>
          <w:sz w:val="44"/>
          <w:szCs w:val="44"/>
        </w:rPr>
        <w:t xml:space="preserve"> </w:t>
      </w:r>
      <w:proofErr w:type="spellStart"/>
      <w:r w:rsidRPr="003C715C">
        <w:rPr>
          <w:rFonts w:asciiTheme="minorHAnsi" w:hAnsiTheme="minorHAnsi"/>
          <w:color w:val="244061" w:themeColor="accent1" w:themeShade="80"/>
          <w:sz w:val="44"/>
          <w:szCs w:val="44"/>
        </w:rPr>
        <w:t>poslodavcima</w:t>
      </w:r>
      <w:proofErr w:type="spellEnd"/>
    </w:p>
    <w:p w14:paraId="70FD81D5" w14:textId="77777777" w:rsidR="00681582" w:rsidRDefault="00681582" w:rsidP="003C715C">
      <w:pPr>
        <w:spacing w:before="100" w:beforeAutospacing="1" w:after="100" w:afterAutospacing="1" w:line="240" w:lineRule="auto"/>
        <w:jc w:val="both"/>
        <w:outlineLvl w:val="1"/>
        <w:rPr>
          <w:rFonts w:asciiTheme="minorHAnsi" w:eastAsia="Times New Roman" w:hAnsiTheme="minorHAnsi" w:cs="Times New Roman"/>
          <w:b/>
          <w:bCs/>
          <w:kern w:val="36"/>
          <w:sz w:val="24"/>
          <w:szCs w:val="24"/>
          <w:lang w:val="hr-HR"/>
        </w:rPr>
      </w:pPr>
    </w:p>
    <w:p w14:paraId="7175C4B5" w14:textId="77777777" w:rsidR="003C715C" w:rsidRDefault="003C715C" w:rsidP="003C715C">
      <w:pPr>
        <w:spacing w:before="100" w:beforeAutospacing="1" w:after="100" w:afterAutospacing="1" w:line="240" w:lineRule="auto"/>
        <w:jc w:val="both"/>
        <w:outlineLvl w:val="1"/>
        <w:rPr>
          <w:rFonts w:asciiTheme="minorHAnsi" w:eastAsia="Times New Roman" w:hAnsiTheme="minorHAnsi" w:cs="Times New Roman"/>
          <w:b/>
          <w:bCs/>
          <w:kern w:val="36"/>
          <w:sz w:val="24"/>
          <w:szCs w:val="24"/>
          <w:lang w:val="hr-HR"/>
        </w:rPr>
      </w:pPr>
    </w:p>
    <w:p w14:paraId="30531222" w14:textId="77777777" w:rsidR="003C715C" w:rsidRPr="003C715C" w:rsidRDefault="003C715C" w:rsidP="003C715C">
      <w:pPr>
        <w:spacing w:before="100" w:beforeAutospacing="1" w:after="100" w:afterAutospacing="1" w:line="240" w:lineRule="auto"/>
        <w:jc w:val="both"/>
        <w:outlineLvl w:val="1"/>
        <w:rPr>
          <w:rFonts w:asciiTheme="minorHAnsi" w:eastAsia="Times New Roman" w:hAnsiTheme="minorHAnsi" w:cs="Times New Roman"/>
          <w:b/>
          <w:bCs/>
          <w:kern w:val="36"/>
          <w:sz w:val="24"/>
          <w:szCs w:val="24"/>
          <w:lang w:val="hr-HR"/>
        </w:rPr>
      </w:pPr>
    </w:p>
    <w:p w14:paraId="4F31324A" w14:textId="77777777" w:rsidR="00DD3205" w:rsidRPr="003C715C" w:rsidRDefault="00DD3205" w:rsidP="003C715C">
      <w:pPr>
        <w:spacing w:before="100" w:beforeAutospacing="1" w:after="100" w:afterAutospacing="1" w:line="240" w:lineRule="auto"/>
        <w:jc w:val="both"/>
        <w:outlineLvl w:val="1"/>
        <w:rPr>
          <w:rFonts w:asciiTheme="minorHAnsi" w:eastAsia="Times New Roman" w:hAnsiTheme="minorHAnsi" w:cs="Times New Roman"/>
          <w:b/>
          <w:bCs/>
          <w:kern w:val="36"/>
          <w:sz w:val="24"/>
          <w:szCs w:val="24"/>
          <w:lang w:val="hr-HR"/>
        </w:rPr>
      </w:pPr>
    </w:p>
    <w:p w14:paraId="430BBCA7" w14:textId="77777777" w:rsidR="003C715C" w:rsidRPr="003C715C" w:rsidRDefault="003C715C" w:rsidP="003C715C">
      <w:pPr>
        <w:pStyle w:val="Title"/>
        <w:jc w:val="both"/>
        <w:rPr>
          <w:rFonts w:asciiTheme="minorHAnsi" w:hAnsiTheme="minorHAnsi"/>
          <w:sz w:val="24"/>
          <w:szCs w:val="24"/>
          <w:lang w:val="hr-HR"/>
        </w:rPr>
      </w:pPr>
    </w:p>
    <w:p w14:paraId="28F802F3" w14:textId="77777777" w:rsidR="00681582" w:rsidRPr="00BF7BD4" w:rsidRDefault="00681582" w:rsidP="00BF7BD4">
      <w:pPr>
        <w:pStyle w:val="Title"/>
        <w:tabs>
          <w:tab w:val="left" w:pos="1560"/>
        </w:tabs>
        <w:jc w:val="center"/>
        <w:rPr>
          <w:rFonts w:asciiTheme="minorHAnsi" w:hAnsiTheme="minorHAnsi"/>
          <w:color w:val="244061" w:themeColor="accent1" w:themeShade="80"/>
          <w:sz w:val="28"/>
          <w:szCs w:val="28"/>
          <w:lang w:val="hr-HR"/>
        </w:rPr>
      </w:pPr>
      <w:r w:rsidRPr="00BF7BD4">
        <w:rPr>
          <w:rFonts w:asciiTheme="minorHAnsi" w:hAnsiTheme="minorHAnsi"/>
          <w:color w:val="244061" w:themeColor="accent1" w:themeShade="80"/>
          <w:sz w:val="28"/>
          <w:szCs w:val="28"/>
          <w:lang w:val="hr-HR"/>
        </w:rPr>
        <w:t>Uvod</w:t>
      </w:r>
    </w:p>
    <w:p w14:paraId="4D95FD97" w14:textId="30F88C71" w:rsidR="00681582" w:rsidRPr="003C715C" w:rsidRDefault="00681582" w:rsidP="00BF7BD4">
      <w:pPr>
        <w:tabs>
          <w:tab w:val="left" w:pos="1560"/>
        </w:tabs>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color w:val="1F497D" w:themeColor="text2"/>
          <w:sz w:val="24"/>
          <w:szCs w:val="24"/>
          <w:lang w:val="hr-HR"/>
        </w:rPr>
        <w:t xml:space="preserve">Bosna i Hercegovina (BiH) suočava se s povećanom potrebom za angažmanom strane radne snage usljed nedostatka kvalifikovanih domaćih radnika i intenzivnog odliva radne snage u inostranstvo. </w:t>
      </w:r>
      <w:r w:rsidR="00BC0C15" w:rsidRPr="003C715C">
        <w:rPr>
          <w:rFonts w:asciiTheme="minorHAnsi" w:eastAsia="Times New Roman" w:hAnsiTheme="minorHAnsi" w:cs="Times New Roman"/>
          <w:color w:val="1F497D" w:themeColor="text2"/>
          <w:sz w:val="24"/>
          <w:szCs w:val="24"/>
          <w:lang w:val="hr-HR"/>
        </w:rPr>
        <w:t xml:space="preserve">U 2024. godini </w:t>
      </w:r>
      <w:proofErr w:type="spellStart"/>
      <w:r w:rsidR="00BC0C15" w:rsidRPr="003C715C">
        <w:rPr>
          <w:rFonts w:asciiTheme="minorHAnsi" w:eastAsia="Times New Roman" w:hAnsiTheme="minorHAnsi" w:cs="Times New Roman"/>
          <w:b/>
          <w:bCs/>
          <w:color w:val="1F497D" w:themeColor="text2"/>
          <w:sz w:val="24"/>
          <w:szCs w:val="24"/>
        </w:rPr>
        <w:t>izdato</w:t>
      </w:r>
      <w:proofErr w:type="spellEnd"/>
      <w:r w:rsidR="00BC0C15" w:rsidRPr="003C715C">
        <w:rPr>
          <w:rFonts w:asciiTheme="minorHAnsi" w:eastAsia="Times New Roman" w:hAnsiTheme="minorHAnsi" w:cs="Times New Roman"/>
          <w:b/>
          <w:bCs/>
          <w:color w:val="1F497D" w:themeColor="text2"/>
          <w:sz w:val="24"/>
          <w:szCs w:val="24"/>
        </w:rPr>
        <w:t xml:space="preserve"> 3224 </w:t>
      </w:r>
      <w:proofErr w:type="spellStart"/>
      <w:r w:rsidR="00BC0C15" w:rsidRPr="003C715C">
        <w:rPr>
          <w:rFonts w:asciiTheme="minorHAnsi" w:eastAsia="Times New Roman" w:hAnsiTheme="minorHAnsi" w:cs="Times New Roman"/>
          <w:b/>
          <w:bCs/>
          <w:color w:val="1F497D" w:themeColor="text2"/>
          <w:sz w:val="24"/>
          <w:szCs w:val="24"/>
        </w:rPr>
        <w:t>radnih</w:t>
      </w:r>
      <w:proofErr w:type="spellEnd"/>
      <w:r w:rsidR="00BC0C15" w:rsidRPr="003C715C">
        <w:rPr>
          <w:rFonts w:asciiTheme="minorHAnsi" w:eastAsia="Times New Roman" w:hAnsiTheme="minorHAnsi" w:cs="Times New Roman"/>
          <w:b/>
          <w:bCs/>
          <w:color w:val="1F497D" w:themeColor="text2"/>
          <w:sz w:val="24"/>
          <w:szCs w:val="24"/>
        </w:rPr>
        <w:t xml:space="preserve"> </w:t>
      </w:r>
      <w:proofErr w:type="spellStart"/>
      <w:r w:rsidR="00BC0C15" w:rsidRPr="003C715C">
        <w:rPr>
          <w:rFonts w:asciiTheme="minorHAnsi" w:eastAsia="Times New Roman" w:hAnsiTheme="minorHAnsi" w:cs="Times New Roman"/>
          <w:b/>
          <w:bCs/>
          <w:color w:val="1F497D" w:themeColor="text2"/>
          <w:sz w:val="24"/>
          <w:szCs w:val="24"/>
        </w:rPr>
        <w:t>dozvola</w:t>
      </w:r>
      <w:proofErr w:type="spellEnd"/>
      <w:r w:rsidR="00BC0C15" w:rsidRPr="003C715C">
        <w:rPr>
          <w:rFonts w:asciiTheme="minorHAnsi" w:eastAsia="Times New Roman" w:hAnsiTheme="minorHAnsi" w:cs="Times New Roman"/>
          <w:b/>
          <w:bCs/>
          <w:color w:val="1F497D" w:themeColor="text2"/>
          <w:sz w:val="24"/>
          <w:szCs w:val="24"/>
        </w:rPr>
        <w:t xml:space="preserve"> </w:t>
      </w:r>
      <w:r w:rsidR="00BC0C15" w:rsidRPr="003C715C">
        <w:rPr>
          <w:rFonts w:asciiTheme="minorHAnsi" w:eastAsia="Times New Roman" w:hAnsiTheme="minorHAnsi" w:cs="Times New Roman"/>
          <w:color w:val="1F497D" w:themeColor="text2"/>
          <w:sz w:val="24"/>
          <w:szCs w:val="24"/>
          <w:lang w:val="hr-HR"/>
        </w:rPr>
        <w:t xml:space="preserve">stranim državljanima u BiH, što je </w:t>
      </w:r>
      <w:proofErr w:type="spellStart"/>
      <w:r w:rsidR="00BC0C15" w:rsidRPr="003C715C">
        <w:rPr>
          <w:rFonts w:asciiTheme="minorHAnsi" w:eastAsia="Times New Roman" w:hAnsiTheme="minorHAnsi" w:cs="Times New Roman"/>
          <w:b/>
          <w:bCs/>
          <w:color w:val="1F497D" w:themeColor="text2"/>
          <w:sz w:val="24"/>
          <w:szCs w:val="24"/>
        </w:rPr>
        <w:t>zapravo</w:t>
      </w:r>
      <w:proofErr w:type="spellEnd"/>
      <w:r w:rsidR="00BC0C15" w:rsidRPr="003C715C">
        <w:rPr>
          <w:rFonts w:asciiTheme="minorHAnsi" w:eastAsia="Times New Roman" w:hAnsiTheme="minorHAnsi" w:cs="Times New Roman"/>
          <w:b/>
          <w:bCs/>
          <w:color w:val="1F497D" w:themeColor="text2"/>
          <w:sz w:val="24"/>
          <w:szCs w:val="24"/>
        </w:rPr>
        <w:t xml:space="preserve"> 56% </w:t>
      </w:r>
      <w:proofErr w:type="spellStart"/>
      <w:r w:rsidR="00BC0C15" w:rsidRPr="003C715C">
        <w:rPr>
          <w:rFonts w:asciiTheme="minorHAnsi" w:eastAsia="Times New Roman" w:hAnsiTheme="minorHAnsi" w:cs="Times New Roman"/>
          <w:b/>
          <w:bCs/>
          <w:color w:val="1F497D" w:themeColor="text2"/>
          <w:sz w:val="24"/>
          <w:szCs w:val="24"/>
        </w:rPr>
        <w:t>tada</w:t>
      </w:r>
      <w:proofErr w:type="spellEnd"/>
      <w:r w:rsidR="00BC0C15" w:rsidRPr="003C715C">
        <w:rPr>
          <w:rFonts w:asciiTheme="minorHAnsi" w:eastAsia="Times New Roman" w:hAnsiTheme="minorHAnsi" w:cs="Times New Roman"/>
          <w:b/>
          <w:bCs/>
          <w:color w:val="1F497D" w:themeColor="text2"/>
          <w:sz w:val="24"/>
          <w:szCs w:val="24"/>
        </w:rPr>
        <w:t xml:space="preserve"> </w:t>
      </w:r>
      <w:proofErr w:type="spellStart"/>
      <w:r w:rsidR="00BC0C15" w:rsidRPr="003C715C">
        <w:rPr>
          <w:rFonts w:asciiTheme="minorHAnsi" w:eastAsia="Times New Roman" w:hAnsiTheme="minorHAnsi" w:cs="Times New Roman"/>
          <w:b/>
          <w:bCs/>
          <w:color w:val="1F497D" w:themeColor="text2"/>
          <w:sz w:val="24"/>
          <w:szCs w:val="24"/>
        </w:rPr>
        <w:t>utvrđene</w:t>
      </w:r>
      <w:proofErr w:type="spellEnd"/>
      <w:r w:rsidR="00BC0C15" w:rsidRPr="003C715C">
        <w:rPr>
          <w:rFonts w:asciiTheme="minorHAnsi" w:eastAsia="Times New Roman" w:hAnsiTheme="minorHAnsi" w:cs="Times New Roman"/>
          <w:b/>
          <w:bCs/>
          <w:color w:val="1F497D" w:themeColor="text2"/>
          <w:sz w:val="24"/>
          <w:szCs w:val="24"/>
        </w:rPr>
        <w:t xml:space="preserve"> </w:t>
      </w:r>
      <w:proofErr w:type="spellStart"/>
      <w:r w:rsidR="00BC0C15" w:rsidRPr="003C715C">
        <w:rPr>
          <w:rFonts w:asciiTheme="minorHAnsi" w:eastAsia="Times New Roman" w:hAnsiTheme="minorHAnsi" w:cs="Times New Roman"/>
          <w:b/>
          <w:bCs/>
          <w:color w:val="1F497D" w:themeColor="text2"/>
          <w:sz w:val="24"/>
          <w:szCs w:val="24"/>
        </w:rPr>
        <w:t>godišnje</w:t>
      </w:r>
      <w:proofErr w:type="spellEnd"/>
      <w:r w:rsidR="00BC0C15" w:rsidRPr="003C715C">
        <w:rPr>
          <w:rFonts w:asciiTheme="minorHAnsi" w:eastAsia="Times New Roman" w:hAnsiTheme="minorHAnsi" w:cs="Times New Roman"/>
          <w:b/>
          <w:bCs/>
          <w:color w:val="1F497D" w:themeColor="text2"/>
          <w:sz w:val="24"/>
          <w:szCs w:val="24"/>
        </w:rPr>
        <w:t xml:space="preserve"> </w:t>
      </w:r>
      <w:proofErr w:type="spellStart"/>
      <w:r w:rsidR="00BC0C15" w:rsidRPr="003C715C">
        <w:rPr>
          <w:rFonts w:asciiTheme="minorHAnsi" w:eastAsia="Times New Roman" w:hAnsiTheme="minorHAnsi" w:cs="Times New Roman"/>
          <w:b/>
          <w:bCs/>
          <w:color w:val="1F497D" w:themeColor="text2"/>
          <w:sz w:val="24"/>
          <w:szCs w:val="24"/>
        </w:rPr>
        <w:t>kvote</w:t>
      </w:r>
      <w:proofErr w:type="spellEnd"/>
      <w:r w:rsidR="00BC0C15" w:rsidRPr="003C715C">
        <w:rPr>
          <w:rFonts w:asciiTheme="minorHAnsi" w:eastAsia="Times New Roman" w:hAnsiTheme="minorHAnsi" w:cs="Times New Roman"/>
          <w:b/>
          <w:bCs/>
          <w:color w:val="1F497D" w:themeColor="text2"/>
          <w:sz w:val="24"/>
          <w:szCs w:val="24"/>
        </w:rPr>
        <w:t xml:space="preserve"> </w:t>
      </w:r>
      <w:proofErr w:type="spellStart"/>
      <w:r w:rsidR="00BC0C15" w:rsidRPr="003C715C">
        <w:rPr>
          <w:rFonts w:asciiTheme="minorHAnsi" w:eastAsia="Times New Roman" w:hAnsiTheme="minorHAnsi" w:cs="Times New Roman"/>
          <w:b/>
          <w:bCs/>
          <w:color w:val="1F497D" w:themeColor="text2"/>
          <w:sz w:val="24"/>
          <w:szCs w:val="24"/>
        </w:rPr>
        <w:t>koja</w:t>
      </w:r>
      <w:proofErr w:type="spellEnd"/>
      <w:r w:rsidR="00BC0C15" w:rsidRPr="003C715C">
        <w:rPr>
          <w:rFonts w:asciiTheme="minorHAnsi" w:eastAsia="Times New Roman" w:hAnsiTheme="minorHAnsi" w:cs="Times New Roman"/>
          <w:b/>
          <w:bCs/>
          <w:color w:val="1F497D" w:themeColor="text2"/>
          <w:sz w:val="24"/>
          <w:szCs w:val="24"/>
        </w:rPr>
        <w:t xml:space="preserve"> je za 2024 </w:t>
      </w:r>
      <w:proofErr w:type="spellStart"/>
      <w:r w:rsidR="00BC0C15" w:rsidRPr="003C715C">
        <w:rPr>
          <w:rFonts w:asciiTheme="minorHAnsi" w:eastAsia="Times New Roman" w:hAnsiTheme="minorHAnsi" w:cs="Times New Roman"/>
          <w:b/>
          <w:bCs/>
          <w:color w:val="1F497D" w:themeColor="text2"/>
          <w:sz w:val="24"/>
          <w:szCs w:val="24"/>
        </w:rPr>
        <w:t>bila</w:t>
      </w:r>
      <w:proofErr w:type="spellEnd"/>
      <w:r w:rsidR="00BC0C15" w:rsidRPr="003C715C">
        <w:rPr>
          <w:rFonts w:asciiTheme="minorHAnsi" w:eastAsia="Times New Roman" w:hAnsiTheme="minorHAnsi" w:cs="Times New Roman"/>
          <w:b/>
          <w:bCs/>
          <w:color w:val="1F497D" w:themeColor="text2"/>
          <w:sz w:val="24"/>
          <w:szCs w:val="24"/>
        </w:rPr>
        <w:t xml:space="preserve"> 6.073. </w:t>
      </w:r>
      <w:r w:rsidRPr="003C715C">
        <w:rPr>
          <w:rFonts w:asciiTheme="minorHAnsi" w:eastAsia="Times New Roman" w:hAnsiTheme="minorHAnsi" w:cs="Times New Roman"/>
          <w:color w:val="1F497D" w:themeColor="text2"/>
          <w:sz w:val="24"/>
          <w:szCs w:val="24"/>
          <w:lang w:val="hr-HR"/>
        </w:rPr>
        <w:t>Najviše stranih radnika zaposleno je u djelatnostima poput građevinarstva, prerađivačke industrije, ugostiteljstva i trgovine – sektorima u kojima domaća radna snaga nije mogla adekvatno odgovoriti na potražnju. Istovremeno, najveći broj stranih radnika dolazi iz zemalja kao što su Turska, Nepal, Srbija, Indija, Bangladeš i Kina, što unosi dodatne administrativne izazove (npr. vizne procedure i konzularna pitanja).</w:t>
      </w:r>
    </w:p>
    <w:p w14:paraId="0E2E777B" w14:textId="77777777" w:rsidR="00681582" w:rsidRPr="003C715C" w:rsidRDefault="00681582" w:rsidP="00BF7BD4">
      <w:pPr>
        <w:tabs>
          <w:tab w:val="left" w:pos="1560"/>
        </w:tabs>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color w:val="1F497D" w:themeColor="text2"/>
          <w:sz w:val="24"/>
          <w:szCs w:val="24"/>
          <w:lang w:val="hr-HR"/>
        </w:rPr>
        <w:t xml:space="preserve">U ovakvom kontekstu, </w:t>
      </w:r>
      <w:r w:rsidRPr="003C715C">
        <w:rPr>
          <w:rFonts w:asciiTheme="minorHAnsi" w:eastAsia="Times New Roman" w:hAnsiTheme="minorHAnsi" w:cs="Times New Roman"/>
          <w:b/>
          <w:bCs/>
          <w:color w:val="1F497D" w:themeColor="text2"/>
          <w:sz w:val="24"/>
          <w:szCs w:val="24"/>
          <w:lang w:val="hr-HR"/>
        </w:rPr>
        <w:t>Udruženje poslodavaca u Federaciji BiH (UPFBiH)</w:t>
      </w:r>
      <w:r w:rsidRPr="003C715C">
        <w:rPr>
          <w:rFonts w:asciiTheme="minorHAnsi" w:eastAsia="Times New Roman" w:hAnsiTheme="minorHAnsi" w:cs="Times New Roman"/>
          <w:color w:val="1F497D" w:themeColor="text2"/>
          <w:sz w:val="24"/>
          <w:szCs w:val="24"/>
          <w:lang w:val="hr-HR"/>
        </w:rPr>
        <w:t xml:space="preserve"> provelo je anketu među poslodavcima kako bi ocijenilo s kakvim se informacijskim preprekama i nedostacima suočavaju pri zapošljavanju stranaca, te koje su potrebe za dodatnom edukacijom i izgradnjom kapaciteta u toj oblasti.</w:t>
      </w:r>
    </w:p>
    <w:p w14:paraId="27AA5332" w14:textId="77777777" w:rsidR="00681582" w:rsidRPr="003C715C" w:rsidRDefault="00681582" w:rsidP="00BF7BD4">
      <w:pPr>
        <w:tabs>
          <w:tab w:val="left" w:pos="1560"/>
        </w:tabs>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b/>
          <w:bCs/>
          <w:color w:val="1F497D" w:themeColor="text2"/>
          <w:sz w:val="24"/>
          <w:szCs w:val="24"/>
          <w:lang w:val="hr-HR"/>
        </w:rPr>
        <w:t>Ciljevi ankete</w:t>
      </w:r>
      <w:r w:rsidRPr="003C715C">
        <w:rPr>
          <w:rFonts w:asciiTheme="minorHAnsi" w:eastAsia="Times New Roman" w:hAnsiTheme="minorHAnsi" w:cs="Times New Roman"/>
          <w:color w:val="1F497D" w:themeColor="text2"/>
          <w:sz w:val="24"/>
          <w:szCs w:val="24"/>
          <w:lang w:val="hr-HR"/>
        </w:rPr>
        <w:t xml:space="preserve"> bili su: identificirati trenutno stanje informiranosti poslodavaca, utvrditi ključne probleme u pristupu relevantnim informacijama, te prikupiti prijedloge za unaprjeđenje informacione podrške i obuke poslodavaca.</w:t>
      </w:r>
    </w:p>
    <w:p w14:paraId="4C4670C4" w14:textId="77777777" w:rsidR="00681582" w:rsidRPr="003C715C" w:rsidRDefault="00681582" w:rsidP="00BF7BD4">
      <w:pPr>
        <w:tabs>
          <w:tab w:val="left" w:pos="1560"/>
        </w:tabs>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color w:val="1F497D" w:themeColor="text2"/>
          <w:sz w:val="24"/>
          <w:szCs w:val="24"/>
          <w:lang w:val="hr-HR"/>
        </w:rPr>
        <w:t xml:space="preserve">Anketa je provedena početkom 2025. godine, a u njoj je učestvovalo </w:t>
      </w:r>
      <w:r w:rsidRPr="003C715C">
        <w:rPr>
          <w:rFonts w:asciiTheme="minorHAnsi" w:eastAsia="Times New Roman" w:hAnsiTheme="minorHAnsi" w:cs="Times New Roman"/>
          <w:b/>
          <w:bCs/>
          <w:color w:val="1F497D" w:themeColor="text2"/>
          <w:sz w:val="24"/>
          <w:szCs w:val="24"/>
          <w:lang w:val="hr-HR"/>
        </w:rPr>
        <w:t>više od 50 poslodavaca</w:t>
      </w:r>
      <w:r w:rsidRPr="003C715C">
        <w:rPr>
          <w:rFonts w:asciiTheme="minorHAnsi" w:eastAsia="Times New Roman" w:hAnsiTheme="minorHAnsi" w:cs="Times New Roman"/>
          <w:color w:val="1F497D" w:themeColor="text2"/>
          <w:sz w:val="24"/>
          <w:szCs w:val="24"/>
          <w:lang w:val="hr-HR"/>
        </w:rPr>
        <w:t xml:space="preserve"> različitih veličina i sektora. Ovaj izvještaj sumira </w:t>
      </w:r>
      <w:r w:rsidRPr="003C715C">
        <w:rPr>
          <w:rFonts w:asciiTheme="minorHAnsi" w:eastAsia="Times New Roman" w:hAnsiTheme="minorHAnsi" w:cs="Times New Roman"/>
          <w:b/>
          <w:bCs/>
          <w:color w:val="1F497D" w:themeColor="text2"/>
          <w:sz w:val="24"/>
          <w:szCs w:val="24"/>
          <w:lang w:val="hr-HR"/>
        </w:rPr>
        <w:t>ključne nalaze ankete</w:t>
      </w:r>
      <w:r w:rsidRPr="003C715C">
        <w:rPr>
          <w:rFonts w:asciiTheme="minorHAnsi" w:eastAsia="Times New Roman" w:hAnsiTheme="minorHAnsi" w:cs="Times New Roman"/>
          <w:color w:val="1F497D" w:themeColor="text2"/>
          <w:sz w:val="24"/>
          <w:szCs w:val="24"/>
          <w:lang w:val="hr-HR"/>
        </w:rPr>
        <w:t xml:space="preserve"> i prezentira preporuke kako popuniti uočene informativne praznine i ojačati kapacitete poslodavaca. Nalazi će poslužiti kao osnova za </w:t>
      </w:r>
      <w:r w:rsidRPr="003C715C">
        <w:rPr>
          <w:rFonts w:asciiTheme="minorHAnsi" w:eastAsia="Times New Roman" w:hAnsiTheme="minorHAnsi" w:cs="Times New Roman"/>
          <w:b/>
          <w:bCs/>
          <w:color w:val="1F497D" w:themeColor="text2"/>
          <w:sz w:val="24"/>
          <w:szCs w:val="24"/>
          <w:lang w:val="hr-HR"/>
        </w:rPr>
        <w:t>stratešku komunikaciju i javno zagovaranje</w:t>
      </w:r>
      <w:r w:rsidRPr="003C715C">
        <w:rPr>
          <w:rFonts w:asciiTheme="minorHAnsi" w:eastAsia="Times New Roman" w:hAnsiTheme="minorHAnsi" w:cs="Times New Roman"/>
          <w:color w:val="1F497D" w:themeColor="text2"/>
          <w:sz w:val="24"/>
          <w:szCs w:val="24"/>
          <w:lang w:val="hr-HR"/>
        </w:rPr>
        <w:t xml:space="preserve"> prema nadležnim institucijama, s ciljem pojednostavljenja procedura zapošljavanja stranaca i boljeg informiranja poslodavaca o tom procesu.</w:t>
      </w:r>
    </w:p>
    <w:p w14:paraId="4560F39B" w14:textId="77777777" w:rsidR="00681582" w:rsidRPr="00BF7BD4" w:rsidRDefault="00681582" w:rsidP="00BF7BD4">
      <w:pPr>
        <w:jc w:val="center"/>
        <w:rPr>
          <w:rFonts w:asciiTheme="minorHAnsi" w:hAnsiTheme="minorHAnsi"/>
          <w:color w:val="244061" w:themeColor="accent1" w:themeShade="80"/>
          <w:sz w:val="28"/>
          <w:szCs w:val="28"/>
          <w:lang w:val="hr-HR"/>
        </w:rPr>
      </w:pPr>
      <w:r w:rsidRPr="00BF7BD4">
        <w:rPr>
          <w:rFonts w:asciiTheme="minorHAnsi" w:hAnsiTheme="minorHAnsi"/>
          <w:color w:val="244061" w:themeColor="accent1" w:themeShade="80"/>
          <w:sz w:val="28"/>
          <w:szCs w:val="28"/>
          <w:lang w:val="hr-HR"/>
        </w:rPr>
        <w:t>Trenutne potrebe poslodavaca za informacijama</w:t>
      </w:r>
    </w:p>
    <w:p w14:paraId="336E6A6F" w14:textId="77777777" w:rsidR="00681582" w:rsidRPr="003C715C" w:rsidRDefault="00681582" w:rsidP="003C715C">
      <w:pPr>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color w:val="1F497D" w:themeColor="text2"/>
          <w:sz w:val="24"/>
          <w:szCs w:val="24"/>
          <w:lang w:val="hr-HR"/>
        </w:rPr>
        <w:t xml:space="preserve">Rezultati ankete pokazuju da poslodavcima u FBiH nedostaju </w:t>
      </w:r>
      <w:r w:rsidRPr="003C715C">
        <w:rPr>
          <w:rFonts w:asciiTheme="minorHAnsi" w:eastAsia="Times New Roman" w:hAnsiTheme="minorHAnsi" w:cs="Times New Roman"/>
          <w:b/>
          <w:bCs/>
          <w:color w:val="1F497D" w:themeColor="text2"/>
          <w:sz w:val="24"/>
          <w:szCs w:val="24"/>
          <w:lang w:val="hr-HR"/>
        </w:rPr>
        <w:t>jasne, konkretne i objedinjene informacije</w:t>
      </w:r>
      <w:r w:rsidRPr="003C715C">
        <w:rPr>
          <w:rFonts w:asciiTheme="minorHAnsi" w:eastAsia="Times New Roman" w:hAnsiTheme="minorHAnsi" w:cs="Times New Roman"/>
          <w:color w:val="1F497D" w:themeColor="text2"/>
          <w:sz w:val="24"/>
          <w:szCs w:val="24"/>
          <w:lang w:val="hr-HR"/>
        </w:rPr>
        <w:t xml:space="preserve"> o procesu zapošljavanja stranih radnika. Mnogi poslodavci naglašavaju potrebu za </w:t>
      </w:r>
      <w:r w:rsidRPr="003C715C">
        <w:rPr>
          <w:rFonts w:asciiTheme="minorHAnsi" w:eastAsia="Times New Roman" w:hAnsiTheme="minorHAnsi" w:cs="Times New Roman"/>
          <w:b/>
          <w:bCs/>
          <w:color w:val="1F497D" w:themeColor="text2"/>
          <w:sz w:val="24"/>
          <w:szCs w:val="24"/>
          <w:lang w:val="hr-HR"/>
        </w:rPr>
        <w:t>detaljnim smjernicama korak-po-korak</w:t>
      </w:r>
      <w:r w:rsidRPr="003C715C">
        <w:rPr>
          <w:rFonts w:asciiTheme="minorHAnsi" w:eastAsia="Times New Roman" w:hAnsiTheme="minorHAnsi" w:cs="Times New Roman"/>
          <w:color w:val="1F497D" w:themeColor="text2"/>
          <w:sz w:val="24"/>
          <w:szCs w:val="24"/>
          <w:lang w:val="hr-HR"/>
        </w:rPr>
        <w:t xml:space="preserve"> o svim administrativnim procedurama – od pribavljanja radne dozvole, preko ishođenja viza, do prijave boravka stranog radnika. Trenutno su ti podaci raspršeni kroz više institucija i pravnih akata, što poslodavcima otežava snalaženje. </w:t>
      </w:r>
      <w:r w:rsidRPr="003C715C">
        <w:rPr>
          <w:rFonts w:asciiTheme="minorHAnsi" w:eastAsia="Times New Roman" w:hAnsiTheme="minorHAnsi" w:cs="Times New Roman"/>
          <w:b/>
          <w:bCs/>
          <w:color w:val="1F497D" w:themeColor="text2"/>
          <w:sz w:val="24"/>
          <w:szCs w:val="24"/>
          <w:lang w:val="hr-HR"/>
        </w:rPr>
        <w:t>Naročito se ističe potreba za informacijama o:</w:t>
      </w:r>
    </w:p>
    <w:p w14:paraId="2DF5F818" w14:textId="77777777" w:rsidR="00681582" w:rsidRPr="003C715C" w:rsidRDefault="00681582" w:rsidP="003C715C">
      <w:pPr>
        <w:numPr>
          <w:ilvl w:val="0"/>
          <w:numId w:val="2"/>
        </w:numPr>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b/>
          <w:bCs/>
          <w:color w:val="1F497D" w:themeColor="text2"/>
          <w:sz w:val="24"/>
          <w:szCs w:val="24"/>
          <w:lang w:val="hr-HR"/>
        </w:rPr>
        <w:lastRenderedPageBreak/>
        <w:t>Dokumentaciji i procedurama:</w:t>
      </w:r>
      <w:r w:rsidRPr="003C715C">
        <w:rPr>
          <w:rFonts w:asciiTheme="minorHAnsi" w:eastAsia="Times New Roman" w:hAnsiTheme="minorHAnsi" w:cs="Times New Roman"/>
          <w:color w:val="1F497D" w:themeColor="text2"/>
          <w:sz w:val="24"/>
          <w:szCs w:val="24"/>
          <w:lang w:val="hr-HR"/>
        </w:rPr>
        <w:t xml:space="preserve"> Koje je sve dokumente potrebno pribaviti, kojim redoslijedom i u kojim institucijama. Poslodavci žele unaprijed znati sve zahtjeve kako bi mogli isplanirati proces. Često su </w:t>
      </w:r>
      <w:r w:rsidRPr="003C715C">
        <w:rPr>
          <w:rFonts w:asciiTheme="minorHAnsi" w:eastAsia="Times New Roman" w:hAnsiTheme="minorHAnsi" w:cs="Times New Roman"/>
          <w:b/>
          <w:bCs/>
          <w:color w:val="1F497D" w:themeColor="text2"/>
          <w:sz w:val="24"/>
          <w:szCs w:val="24"/>
          <w:lang w:val="hr-HR"/>
        </w:rPr>
        <w:t>nesigurni u korake procedure i vremenske rokove</w:t>
      </w:r>
      <w:r w:rsidRPr="003C715C">
        <w:rPr>
          <w:rFonts w:asciiTheme="minorHAnsi" w:eastAsia="Times New Roman" w:hAnsiTheme="minorHAnsi" w:cs="Times New Roman"/>
          <w:color w:val="1F497D" w:themeColor="text2"/>
          <w:sz w:val="24"/>
          <w:szCs w:val="24"/>
          <w:lang w:val="hr-HR"/>
        </w:rPr>
        <w:t xml:space="preserve">, što stvara osjećaj neizvjesnosti. Jedan ispitanik navodi da su procedure “duge i komplikovane”, a da postoji i </w:t>
      </w:r>
      <w:r w:rsidRPr="003C715C">
        <w:rPr>
          <w:rFonts w:asciiTheme="minorHAnsi" w:eastAsia="Times New Roman" w:hAnsiTheme="minorHAnsi" w:cs="Times New Roman"/>
          <w:i/>
          <w:iCs/>
          <w:color w:val="1F497D" w:themeColor="text2"/>
          <w:sz w:val="24"/>
          <w:szCs w:val="24"/>
          <w:lang w:val="hr-HR"/>
        </w:rPr>
        <w:t>“nedostatak potrebnih informacija u vezi zapošljavanja stranih radnika”</w:t>
      </w:r>
      <w:r w:rsidRPr="003C715C">
        <w:rPr>
          <w:rFonts w:asciiTheme="minorHAnsi" w:eastAsia="Times New Roman" w:hAnsiTheme="minorHAnsi" w:cs="Times New Roman"/>
          <w:color w:val="1F497D" w:themeColor="text2"/>
          <w:sz w:val="24"/>
          <w:szCs w:val="24"/>
          <w:lang w:val="hr-HR"/>
        </w:rPr>
        <w:t>. Ovo ukazuje da poslodavcima trebaju precizniji podaci o tome šta ih tačno očekuje na svakom koraku procesa.</w:t>
      </w:r>
    </w:p>
    <w:p w14:paraId="503B8D68" w14:textId="77777777" w:rsidR="00681582" w:rsidRPr="003C715C" w:rsidRDefault="00681582" w:rsidP="003C715C">
      <w:pPr>
        <w:numPr>
          <w:ilvl w:val="0"/>
          <w:numId w:val="2"/>
        </w:numPr>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b/>
          <w:bCs/>
          <w:color w:val="1F497D" w:themeColor="text2"/>
          <w:sz w:val="24"/>
          <w:szCs w:val="24"/>
          <w:lang w:val="hr-HR"/>
        </w:rPr>
        <w:t>Zakonodavnom okviru i propisima:</w:t>
      </w:r>
      <w:r w:rsidRPr="003C715C">
        <w:rPr>
          <w:rFonts w:asciiTheme="minorHAnsi" w:eastAsia="Times New Roman" w:hAnsiTheme="minorHAnsi" w:cs="Times New Roman"/>
          <w:color w:val="1F497D" w:themeColor="text2"/>
          <w:sz w:val="24"/>
          <w:szCs w:val="24"/>
          <w:lang w:val="hr-HR"/>
        </w:rPr>
        <w:t xml:space="preserve"> Poslodavci žele biti informirani o aktuelnim zakonskim uslovima za zapošljavanje stranaca – npr. kvotama za radne dozvole, trajanju dozvola, pravima i obavezama poslodavca prema stranom radniku, kao i eventualnim najavljenim izmjenama propisa. S obzirom da zakonodavni okvir datira još iz 2012. godine, mnogi smatraju da je potrebno njegovo ažuriranje i prilagođavanje trenutnim okolnostima. </w:t>
      </w:r>
      <w:r w:rsidRPr="003C715C">
        <w:rPr>
          <w:rFonts w:asciiTheme="minorHAnsi" w:eastAsia="Times New Roman" w:hAnsiTheme="minorHAnsi" w:cs="Times New Roman"/>
          <w:b/>
          <w:bCs/>
          <w:color w:val="1F497D" w:themeColor="text2"/>
          <w:sz w:val="24"/>
          <w:szCs w:val="24"/>
          <w:lang w:val="hr-HR"/>
        </w:rPr>
        <w:t>Aktuelne informacije o bilo kakvim promjenama ili inicijativama</w:t>
      </w:r>
      <w:r w:rsidRPr="003C715C">
        <w:rPr>
          <w:rFonts w:asciiTheme="minorHAnsi" w:eastAsia="Times New Roman" w:hAnsiTheme="minorHAnsi" w:cs="Times New Roman"/>
          <w:color w:val="1F497D" w:themeColor="text2"/>
          <w:sz w:val="24"/>
          <w:szCs w:val="24"/>
          <w:lang w:val="hr-HR"/>
        </w:rPr>
        <w:t xml:space="preserve"> (poput mogućeg povećanja kvota ili bilateralnih sporazuma) također su veoma tražene među poslodavcima.</w:t>
      </w:r>
    </w:p>
    <w:p w14:paraId="17AC9CB6" w14:textId="77777777" w:rsidR="00681582" w:rsidRPr="003C715C" w:rsidRDefault="00681582" w:rsidP="003C715C">
      <w:pPr>
        <w:numPr>
          <w:ilvl w:val="0"/>
          <w:numId w:val="2"/>
        </w:numPr>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b/>
          <w:bCs/>
          <w:color w:val="1F497D" w:themeColor="text2"/>
          <w:sz w:val="24"/>
          <w:szCs w:val="24"/>
          <w:lang w:val="hr-HR"/>
        </w:rPr>
        <w:t>Izvorima i regrutaciji radne snage:</w:t>
      </w:r>
      <w:r w:rsidRPr="003C715C">
        <w:rPr>
          <w:rFonts w:asciiTheme="minorHAnsi" w:eastAsia="Times New Roman" w:hAnsiTheme="minorHAnsi" w:cs="Times New Roman"/>
          <w:color w:val="1F497D" w:themeColor="text2"/>
          <w:sz w:val="24"/>
          <w:szCs w:val="24"/>
          <w:lang w:val="hr-HR"/>
        </w:rPr>
        <w:t xml:space="preserve"> Neki poslodavci, posebno oni koji do sada nisu angažirali strance, iskazuju potrebu za informacijama </w:t>
      </w:r>
      <w:r w:rsidRPr="003C715C">
        <w:rPr>
          <w:rFonts w:asciiTheme="minorHAnsi" w:eastAsia="Times New Roman" w:hAnsiTheme="minorHAnsi" w:cs="Times New Roman"/>
          <w:i/>
          <w:iCs/>
          <w:color w:val="1F497D" w:themeColor="text2"/>
          <w:sz w:val="24"/>
          <w:szCs w:val="24"/>
          <w:lang w:val="hr-HR"/>
        </w:rPr>
        <w:t>kako praktično doći do potrebnih stranih radnika</w:t>
      </w:r>
      <w:r w:rsidRPr="003C715C">
        <w:rPr>
          <w:rFonts w:asciiTheme="minorHAnsi" w:eastAsia="Times New Roman" w:hAnsiTheme="minorHAnsi" w:cs="Times New Roman"/>
          <w:color w:val="1F497D" w:themeColor="text2"/>
          <w:sz w:val="24"/>
          <w:szCs w:val="24"/>
          <w:lang w:val="hr-HR"/>
        </w:rPr>
        <w:t xml:space="preserve">. To uključuje savjete o regrutaciji – da li koristiti agencije za zapošljavanje ili uspostaviti direktne kontakte sa potencijalnim kandidatima i institucijama u zemljama porijekla radnika. Jedno od postavljenih pitanja bilo je i kako </w:t>
      </w:r>
      <w:r w:rsidRPr="003C715C">
        <w:rPr>
          <w:rFonts w:asciiTheme="minorHAnsi" w:eastAsia="Times New Roman" w:hAnsiTheme="minorHAnsi" w:cs="Times New Roman"/>
          <w:b/>
          <w:bCs/>
          <w:color w:val="1F497D" w:themeColor="text2"/>
          <w:sz w:val="24"/>
          <w:szCs w:val="24"/>
          <w:lang w:val="hr-HR"/>
        </w:rPr>
        <w:t>samostalno pronaći radnike iz inostranstva</w:t>
      </w:r>
      <w:r w:rsidRPr="003C715C">
        <w:rPr>
          <w:rFonts w:asciiTheme="minorHAnsi" w:eastAsia="Times New Roman" w:hAnsiTheme="minorHAnsi" w:cs="Times New Roman"/>
          <w:color w:val="1F497D" w:themeColor="text2"/>
          <w:sz w:val="24"/>
          <w:szCs w:val="24"/>
          <w:lang w:val="hr-HR"/>
        </w:rPr>
        <w:t>, a da to nisu isključivo posredničke agencije. Ovo implicira da poslodavci žele smjernice o kanalima za pronalazak stranih radnika i provjerene kontakte ili platforme koje im mogu pomoći u tome.</w:t>
      </w:r>
    </w:p>
    <w:p w14:paraId="5404A1FF" w14:textId="1E8AC0F2" w:rsidR="00681582" w:rsidRPr="006905C5" w:rsidRDefault="00681582" w:rsidP="003C715C">
      <w:pPr>
        <w:numPr>
          <w:ilvl w:val="0"/>
          <w:numId w:val="2"/>
        </w:numPr>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b/>
          <w:bCs/>
          <w:color w:val="1F497D" w:themeColor="text2"/>
          <w:sz w:val="24"/>
          <w:szCs w:val="24"/>
          <w:lang w:val="hr-HR"/>
        </w:rPr>
        <w:t>Odgovornostima poslodavca i integraciji radnika:</w:t>
      </w:r>
      <w:r w:rsidRPr="003C715C">
        <w:rPr>
          <w:rFonts w:asciiTheme="minorHAnsi" w:eastAsia="Times New Roman" w:hAnsiTheme="minorHAnsi" w:cs="Times New Roman"/>
          <w:color w:val="1F497D" w:themeColor="text2"/>
          <w:sz w:val="24"/>
          <w:szCs w:val="24"/>
          <w:lang w:val="hr-HR"/>
        </w:rPr>
        <w:t xml:space="preserve"> Poslodavci su zainteresirani i za informacije o tome koje su </w:t>
      </w:r>
      <w:r w:rsidRPr="003C715C">
        <w:rPr>
          <w:rFonts w:asciiTheme="minorHAnsi" w:eastAsia="Times New Roman" w:hAnsiTheme="minorHAnsi" w:cs="Times New Roman"/>
          <w:i/>
          <w:iCs/>
          <w:color w:val="1F497D" w:themeColor="text2"/>
          <w:sz w:val="24"/>
          <w:szCs w:val="24"/>
          <w:lang w:val="hr-HR"/>
        </w:rPr>
        <w:t>njihove zakonske obaveze</w:t>
      </w:r>
      <w:r w:rsidRPr="003C715C">
        <w:rPr>
          <w:rFonts w:asciiTheme="minorHAnsi" w:eastAsia="Times New Roman" w:hAnsiTheme="minorHAnsi" w:cs="Times New Roman"/>
          <w:color w:val="1F497D" w:themeColor="text2"/>
          <w:sz w:val="24"/>
          <w:szCs w:val="24"/>
          <w:lang w:val="hr-HR"/>
        </w:rPr>
        <w:t xml:space="preserve"> prema stranim radnicima jednom kada oni stupe u radni odnos. Pitanja poput osiguranja, prijave na poreznu upravu, zdravstvene zaštite, te odgovornosti poslodavca za postupke stranog radnika, pojavila su se kao dileme. U odgovorima je navedeno da postoje </w:t>
      </w:r>
      <w:r w:rsidRPr="003C715C">
        <w:rPr>
          <w:rFonts w:asciiTheme="minorHAnsi" w:eastAsia="Times New Roman" w:hAnsiTheme="minorHAnsi" w:cs="Times New Roman"/>
          <w:b/>
          <w:bCs/>
          <w:color w:val="1F497D" w:themeColor="text2"/>
          <w:sz w:val="24"/>
          <w:szCs w:val="24"/>
          <w:lang w:val="hr-HR"/>
        </w:rPr>
        <w:t>nejasnoće oko odgovornosti poslodavca</w:t>
      </w:r>
      <w:r w:rsidRPr="003C715C">
        <w:rPr>
          <w:rFonts w:asciiTheme="minorHAnsi" w:eastAsia="Times New Roman" w:hAnsiTheme="minorHAnsi" w:cs="Times New Roman"/>
          <w:color w:val="1F497D" w:themeColor="text2"/>
          <w:sz w:val="24"/>
          <w:szCs w:val="24"/>
          <w:lang w:val="hr-HR"/>
        </w:rPr>
        <w:t xml:space="preserve"> u odnosu na ponašanje novouposlenog stranca. Također, poslodavci žele znati kako olakšati </w:t>
      </w:r>
      <w:r w:rsidRPr="003C715C">
        <w:rPr>
          <w:rFonts w:asciiTheme="minorHAnsi" w:eastAsia="Times New Roman" w:hAnsiTheme="minorHAnsi" w:cs="Times New Roman"/>
          <w:i/>
          <w:iCs/>
          <w:color w:val="1F497D" w:themeColor="text2"/>
          <w:sz w:val="24"/>
          <w:szCs w:val="24"/>
          <w:lang w:val="hr-HR"/>
        </w:rPr>
        <w:t>integraciju stranih radnika</w:t>
      </w:r>
      <w:r w:rsidRPr="003C715C">
        <w:rPr>
          <w:rFonts w:asciiTheme="minorHAnsi" w:eastAsia="Times New Roman" w:hAnsiTheme="minorHAnsi" w:cs="Times New Roman"/>
          <w:color w:val="1F497D" w:themeColor="text2"/>
          <w:sz w:val="24"/>
          <w:szCs w:val="24"/>
          <w:lang w:val="hr-HR"/>
        </w:rPr>
        <w:t xml:space="preserve"> u kolektiv i lokalnu sredinu (npr. pitanja kulture, jezika, osposobljavanja za rad prema domaćim standardima). Iako ovo nisu primarno pravne informacije, spadaju u širi skup znanja koji poslodavcima nedostaje.</w:t>
      </w:r>
      <w:r w:rsidR="006905C5" w:rsidRPr="006905C5">
        <w:rPr>
          <w:noProof/>
        </w:rPr>
        <w:t xml:space="preserve"> </w:t>
      </w:r>
    </w:p>
    <w:p w14:paraId="6D59D0D0" w14:textId="7A94A721" w:rsidR="006905C5" w:rsidRPr="003C715C" w:rsidRDefault="006905C5" w:rsidP="006905C5">
      <w:pPr>
        <w:spacing w:before="100" w:beforeAutospacing="1" w:after="100" w:afterAutospacing="1" w:line="240" w:lineRule="auto"/>
        <w:ind w:left="720"/>
        <w:jc w:val="center"/>
        <w:rPr>
          <w:rFonts w:asciiTheme="minorHAnsi" w:eastAsia="Times New Roman" w:hAnsiTheme="minorHAnsi" w:cs="Times New Roman"/>
          <w:color w:val="1F497D" w:themeColor="text2"/>
          <w:sz w:val="24"/>
          <w:szCs w:val="24"/>
          <w:lang w:val="hr-HR"/>
        </w:rPr>
      </w:pPr>
      <w:r w:rsidRPr="006905C5">
        <w:rPr>
          <w:rFonts w:asciiTheme="minorHAnsi" w:eastAsia="Times New Roman" w:hAnsiTheme="minorHAnsi" w:cs="Times New Roman"/>
          <w:noProof/>
          <w:color w:val="1F497D" w:themeColor="text2"/>
          <w:sz w:val="24"/>
          <w:szCs w:val="24"/>
        </w:rPr>
        <w:lastRenderedPageBreak/>
        <w:drawing>
          <wp:inline distT="0" distB="0" distL="0" distR="0" wp14:anchorId="33DC9EEA" wp14:editId="3399D9DC">
            <wp:extent cx="3307079" cy="3045133"/>
            <wp:effectExtent l="0" t="0" r="8255" b="3175"/>
            <wp:docPr id="3" name="Picture 2" descr="Slika na kojoj se prikazuje tekst, snimka zaslona, dijagram, Font&#10;&#10;Sadržaj generiran uz AI možda nije točan.">
              <a:extLst xmlns:a="http://schemas.openxmlformats.org/drawingml/2006/main">
                <a:ext uri="{FF2B5EF4-FFF2-40B4-BE49-F238E27FC236}">
                  <a16:creationId xmlns:a16="http://schemas.microsoft.com/office/drawing/2014/main" id="{69B2FB4E-FEDC-FF55-1727-369EF96F2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lika na kojoj se prikazuje tekst, snimka zaslona, dijagram, Font&#10;&#10;Sadržaj generiran uz AI možda nije točan.">
                      <a:extLst>
                        <a:ext uri="{FF2B5EF4-FFF2-40B4-BE49-F238E27FC236}">
                          <a16:creationId xmlns:a16="http://schemas.microsoft.com/office/drawing/2014/main" id="{69B2FB4E-FEDC-FF55-1727-369EF96F2C0F}"/>
                        </a:ext>
                      </a:extLst>
                    </pic:cNvPr>
                    <pic:cNvPicPr>
                      <a:picLocks noChangeAspect="1"/>
                    </pic:cNvPicPr>
                  </pic:nvPicPr>
                  <pic:blipFill>
                    <a:blip r:embed="rId9"/>
                    <a:stretch/>
                  </pic:blipFill>
                  <pic:spPr>
                    <a:xfrm>
                      <a:off x="0" y="0"/>
                      <a:ext cx="3321777" cy="3058667"/>
                    </a:xfrm>
                    <a:prstGeom prst="rect">
                      <a:avLst/>
                    </a:prstGeom>
                  </pic:spPr>
                </pic:pic>
              </a:graphicData>
            </a:graphic>
          </wp:inline>
        </w:drawing>
      </w:r>
    </w:p>
    <w:p w14:paraId="4DE4BD4D" w14:textId="77777777" w:rsidR="00BF7BD4" w:rsidRDefault="00681582" w:rsidP="003C715C">
      <w:pPr>
        <w:spacing w:before="100" w:beforeAutospacing="1" w:after="100" w:afterAutospacing="1" w:line="240" w:lineRule="auto"/>
        <w:jc w:val="both"/>
        <w:rPr>
          <w:rFonts w:asciiTheme="minorHAnsi" w:eastAsia="Times New Roman" w:hAnsiTheme="minorHAnsi" w:cs="Times New Roman"/>
          <w:color w:val="1F497D" w:themeColor="text2"/>
          <w:sz w:val="24"/>
          <w:szCs w:val="24"/>
          <w:lang w:val="hr-HR"/>
        </w:rPr>
      </w:pPr>
      <w:r w:rsidRPr="003C715C">
        <w:rPr>
          <w:rFonts w:asciiTheme="minorHAnsi" w:eastAsia="Times New Roman" w:hAnsiTheme="minorHAnsi" w:cs="Times New Roman"/>
          <w:color w:val="1F497D" w:themeColor="text2"/>
          <w:sz w:val="24"/>
          <w:szCs w:val="24"/>
          <w:lang w:val="hr-HR"/>
        </w:rPr>
        <w:t xml:space="preserve">Generalno, </w:t>
      </w:r>
      <w:r w:rsidRPr="003C715C">
        <w:rPr>
          <w:rFonts w:asciiTheme="minorHAnsi" w:eastAsia="Times New Roman" w:hAnsiTheme="minorHAnsi" w:cs="Times New Roman"/>
          <w:b/>
          <w:bCs/>
          <w:color w:val="1F497D" w:themeColor="text2"/>
          <w:sz w:val="24"/>
          <w:szCs w:val="24"/>
          <w:lang w:val="hr-HR"/>
        </w:rPr>
        <w:t>poslodavci traže da se kompletan proces i informacije objedine na jednom mjestu</w:t>
      </w:r>
      <w:r w:rsidRPr="003C715C">
        <w:rPr>
          <w:rFonts w:asciiTheme="minorHAnsi" w:eastAsia="Times New Roman" w:hAnsiTheme="minorHAnsi" w:cs="Times New Roman"/>
          <w:color w:val="1F497D" w:themeColor="text2"/>
          <w:sz w:val="24"/>
          <w:szCs w:val="24"/>
          <w:lang w:val="hr-HR"/>
        </w:rPr>
        <w:t xml:space="preserve">. Idealno rješenje koje su naveli bilo bi da </w:t>
      </w:r>
      <w:r w:rsidRPr="003C715C">
        <w:rPr>
          <w:rFonts w:asciiTheme="minorHAnsi" w:eastAsia="Times New Roman" w:hAnsiTheme="minorHAnsi" w:cs="Times New Roman"/>
          <w:i/>
          <w:iCs/>
          <w:color w:val="1F497D" w:themeColor="text2"/>
          <w:sz w:val="24"/>
          <w:szCs w:val="24"/>
          <w:lang w:val="hr-HR"/>
        </w:rPr>
        <w:t>“cijeli proces bude na jednom mjestu, kroz jednu instituciju”</w:t>
      </w:r>
      <w:r w:rsidRPr="003C715C">
        <w:rPr>
          <w:rFonts w:asciiTheme="minorHAnsi" w:eastAsia="Times New Roman" w:hAnsiTheme="minorHAnsi" w:cs="Times New Roman"/>
          <w:color w:val="1F497D" w:themeColor="text2"/>
          <w:sz w:val="24"/>
          <w:szCs w:val="24"/>
          <w:lang w:val="hr-HR"/>
        </w:rPr>
        <w:t xml:space="preserve">, što bi olakšalo postupak. Iako to primarno implicira potrebu za institucionalnim pojednostavljenjem, u informacijskom smislu znači da bi poslodavci željeli </w:t>
      </w:r>
      <w:r w:rsidRPr="003C715C">
        <w:rPr>
          <w:rFonts w:asciiTheme="minorHAnsi" w:eastAsia="Times New Roman" w:hAnsiTheme="minorHAnsi" w:cs="Times New Roman"/>
          <w:b/>
          <w:bCs/>
          <w:color w:val="1F497D" w:themeColor="text2"/>
          <w:sz w:val="24"/>
          <w:szCs w:val="24"/>
          <w:lang w:val="hr-HR"/>
        </w:rPr>
        <w:t>jedinstveni izvor informacija</w:t>
      </w:r>
      <w:r w:rsidRPr="003C715C">
        <w:rPr>
          <w:rFonts w:asciiTheme="minorHAnsi" w:eastAsia="Times New Roman" w:hAnsiTheme="minorHAnsi" w:cs="Times New Roman"/>
          <w:color w:val="1F497D" w:themeColor="text2"/>
          <w:sz w:val="24"/>
          <w:szCs w:val="24"/>
          <w:lang w:val="hr-HR"/>
        </w:rPr>
        <w:t xml:space="preserve"> (poput priručnika ili portala) gdje mogu pronaći sve relevantne podatke. Trenutno mnogi od njih </w:t>
      </w:r>
      <w:r w:rsidRPr="003C715C">
        <w:rPr>
          <w:rFonts w:asciiTheme="minorHAnsi" w:eastAsia="Times New Roman" w:hAnsiTheme="minorHAnsi" w:cs="Times New Roman"/>
          <w:b/>
          <w:bCs/>
          <w:color w:val="1F497D" w:themeColor="text2"/>
          <w:sz w:val="24"/>
          <w:szCs w:val="24"/>
          <w:lang w:val="hr-HR"/>
        </w:rPr>
        <w:t>nisu u potpunosti upoznati s tematikom</w:t>
      </w:r>
      <w:r w:rsidRPr="003C715C">
        <w:rPr>
          <w:rFonts w:asciiTheme="minorHAnsi" w:eastAsia="Times New Roman" w:hAnsiTheme="minorHAnsi" w:cs="Times New Roman"/>
          <w:color w:val="1F497D" w:themeColor="text2"/>
          <w:sz w:val="24"/>
          <w:szCs w:val="24"/>
          <w:lang w:val="hr-HR"/>
        </w:rPr>
        <w:t xml:space="preserve"> zapošljavanja stranaca upravo zato što do tih informacija teško dolaze. Stoga je jasno da postoji značajan informativni jaz koji treba popuniti kako bi poslodavci bili osnaženi da efikasno planiraju zapošljavanje potrebne radne snage iz inostranstva</w:t>
      </w:r>
    </w:p>
    <w:p w14:paraId="1B7C49A3" w14:textId="15508AAD" w:rsidR="00092176" w:rsidRPr="00BF7BD4" w:rsidRDefault="00092176" w:rsidP="003C715C">
      <w:pPr>
        <w:spacing w:before="100" w:beforeAutospacing="1" w:after="100" w:afterAutospacing="1" w:line="240" w:lineRule="auto"/>
        <w:jc w:val="both"/>
        <w:rPr>
          <w:rFonts w:asciiTheme="minorHAnsi" w:eastAsia="Times New Roman" w:hAnsiTheme="minorHAnsi" w:cs="Times New Roman"/>
          <w:color w:val="1F497D" w:themeColor="text2"/>
          <w:sz w:val="28"/>
          <w:szCs w:val="28"/>
          <w:lang w:val="hr-HR"/>
        </w:rPr>
      </w:pPr>
      <w:r w:rsidRPr="00BF7BD4">
        <w:rPr>
          <w:rFonts w:asciiTheme="minorHAnsi" w:eastAsia="Times New Roman" w:hAnsiTheme="minorHAnsi" w:cs="Times New Roman"/>
          <w:b/>
          <w:bCs/>
          <w:color w:val="244061" w:themeColor="accent1" w:themeShade="80"/>
          <w:sz w:val="28"/>
          <w:szCs w:val="28"/>
          <w:lang w:val="hr-HR"/>
        </w:rPr>
        <w:t>Identificirani nedostaci i izazovi u pristupu informacijama</w:t>
      </w:r>
    </w:p>
    <w:p w14:paraId="0A21A984" w14:textId="77777777" w:rsidR="00092176" w:rsidRPr="003C715C" w:rsidRDefault="00092176" w:rsidP="003C715C">
      <w:p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Anketa je ukazala na više strukturnih nedostataka u dostupnosti i pristupačnosti informacija</w:t>
      </w:r>
      <w:r w:rsidRPr="003C715C">
        <w:rPr>
          <w:rFonts w:asciiTheme="minorHAnsi" w:eastAsia="Times New Roman" w:hAnsiTheme="minorHAnsi" w:cs="Times New Roman"/>
          <w:color w:val="244061" w:themeColor="accent1" w:themeShade="80"/>
          <w:sz w:val="24"/>
          <w:szCs w:val="24"/>
          <w:lang w:val="hr-HR"/>
        </w:rPr>
        <w:t xml:space="preserve"> potrebnih poslodavcima. Ti nedostaci predstavljaju prepreke da poslodavci razumiju ili pribave relevantne informacije, čak i kada one formalno postoje. Ključni izazovi su:</w:t>
      </w:r>
    </w:p>
    <w:p w14:paraId="4870E260" w14:textId="77777777" w:rsidR="00092176" w:rsidRPr="003C715C" w:rsidRDefault="00092176" w:rsidP="003C715C">
      <w:pPr>
        <w:numPr>
          <w:ilvl w:val="0"/>
          <w:numId w:val="3"/>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lastRenderedPageBreak/>
        <w:t>Fragmentiranost i raspršenost informacija:</w:t>
      </w:r>
      <w:r w:rsidRPr="003C715C">
        <w:rPr>
          <w:rFonts w:asciiTheme="minorHAnsi" w:eastAsia="Times New Roman" w:hAnsiTheme="minorHAnsi" w:cs="Times New Roman"/>
          <w:color w:val="244061" w:themeColor="accent1" w:themeShade="80"/>
          <w:sz w:val="24"/>
          <w:szCs w:val="24"/>
          <w:lang w:val="hr-HR"/>
        </w:rPr>
        <w:t xml:space="preserve"> Informacije vezane za zapošljavanje stranaca trenutno su raspoređene na više izvora (različiti zakoni, pravilnici, web stranice ministarstava, službi za zapošljavanje, Službe za strance itd.). Ne postoji </w:t>
      </w:r>
      <w:r w:rsidRPr="003C715C">
        <w:rPr>
          <w:rFonts w:asciiTheme="minorHAnsi" w:eastAsia="Times New Roman" w:hAnsiTheme="minorHAnsi" w:cs="Times New Roman"/>
          <w:b/>
          <w:bCs/>
          <w:color w:val="244061" w:themeColor="accent1" w:themeShade="80"/>
          <w:sz w:val="24"/>
          <w:szCs w:val="24"/>
          <w:lang w:val="hr-HR"/>
        </w:rPr>
        <w:t>centralizovana baza podataka ili vodič</w:t>
      </w:r>
      <w:r w:rsidRPr="003C715C">
        <w:rPr>
          <w:rFonts w:asciiTheme="minorHAnsi" w:eastAsia="Times New Roman" w:hAnsiTheme="minorHAnsi" w:cs="Times New Roman"/>
          <w:color w:val="244061" w:themeColor="accent1" w:themeShade="80"/>
          <w:sz w:val="24"/>
          <w:szCs w:val="24"/>
          <w:lang w:val="hr-HR"/>
        </w:rPr>
        <w:t xml:space="preserve"> koji bi objedinio sve korake i zahtjeve. Poslodavci su istakli da često moraju sami istraživati i povezivati informacije iz različitih izvora, što dovodi do konfuzije i moguće grešaka. Primjera radi, jedan ispitanik navodi da je </w:t>
      </w:r>
      <w:r w:rsidRPr="003C715C">
        <w:rPr>
          <w:rFonts w:asciiTheme="minorHAnsi" w:eastAsia="Times New Roman" w:hAnsiTheme="minorHAnsi" w:cs="Times New Roman"/>
          <w:i/>
          <w:iCs/>
          <w:color w:val="244061" w:themeColor="accent1" w:themeShade="80"/>
          <w:sz w:val="24"/>
          <w:szCs w:val="24"/>
          <w:lang w:val="hr-HR"/>
        </w:rPr>
        <w:t>“sam dostup informacijama i konkretnoj pomoći već otežan”</w:t>
      </w:r>
      <w:r w:rsidRPr="003C715C">
        <w:rPr>
          <w:rFonts w:asciiTheme="minorHAnsi" w:eastAsia="Times New Roman" w:hAnsiTheme="minorHAnsi" w:cs="Times New Roman"/>
          <w:color w:val="244061" w:themeColor="accent1" w:themeShade="80"/>
          <w:sz w:val="24"/>
          <w:szCs w:val="24"/>
          <w:lang w:val="hr-HR"/>
        </w:rPr>
        <w:t xml:space="preserve">, ističući da je teško doći do jasnih uputa i podrške nadležnih službi. Ova raspršenost znači da </w:t>
      </w:r>
      <w:r w:rsidRPr="003C715C">
        <w:rPr>
          <w:rFonts w:asciiTheme="minorHAnsi" w:eastAsia="Times New Roman" w:hAnsiTheme="minorHAnsi" w:cs="Times New Roman"/>
          <w:b/>
          <w:bCs/>
          <w:color w:val="244061" w:themeColor="accent1" w:themeShade="80"/>
          <w:sz w:val="24"/>
          <w:szCs w:val="24"/>
          <w:lang w:val="hr-HR"/>
        </w:rPr>
        <w:t>poslodavci gube mnogo vremena tražeći odgovore</w:t>
      </w:r>
      <w:r w:rsidRPr="003C715C">
        <w:rPr>
          <w:rFonts w:asciiTheme="minorHAnsi" w:eastAsia="Times New Roman" w:hAnsiTheme="minorHAnsi" w:cs="Times New Roman"/>
          <w:color w:val="244061" w:themeColor="accent1" w:themeShade="80"/>
          <w:sz w:val="24"/>
          <w:szCs w:val="24"/>
          <w:lang w:val="hr-HR"/>
        </w:rPr>
        <w:t xml:space="preserve"> ili su primorani angažovati posrednike/stručnjake, što povećava troškove.</w:t>
      </w:r>
    </w:p>
    <w:p w14:paraId="2DA96A46" w14:textId="575B7132" w:rsidR="00092176" w:rsidRPr="003C715C" w:rsidRDefault="00092176" w:rsidP="003C715C">
      <w:pPr>
        <w:numPr>
          <w:ilvl w:val="0"/>
          <w:numId w:val="3"/>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Nedostatak službenih smjernica i ažurnih podataka:</w:t>
      </w:r>
      <w:r w:rsidRPr="003C715C">
        <w:rPr>
          <w:rFonts w:asciiTheme="minorHAnsi" w:eastAsia="Times New Roman" w:hAnsiTheme="minorHAnsi" w:cs="Times New Roman"/>
          <w:color w:val="244061" w:themeColor="accent1" w:themeShade="80"/>
          <w:sz w:val="24"/>
          <w:szCs w:val="24"/>
          <w:lang w:val="hr-HR"/>
        </w:rPr>
        <w:t xml:space="preserve"> Mnogi poslodavci smatraju da nadležne institucije nisu dovoljno proaktivne u pružanju smjernica. </w:t>
      </w:r>
      <w:r w:rsidRPr="003C715C">
        <w:rPr>
          <w:rFonts w:asciiTheme="minorHAnsi" w:eastAsia="Times New Roman" w:hAnsiTheme="minorHAnsi" w:cs="Times New Roman"/>
          <w:b/>
          <w:bCs/>
          <w:color w:val="244061" w:themeColor="accent1" w:themeShade="80"/>
          <w:sz w:val="24"/>
          <w:szCs w:val="24"/>
          <w:lang w:val="hr-HR"/>
        </w:rPr>
        <w:t>Ne postoje lako dostupni priručnici ili dokumenti</w:t>
      </w:r>
      <w:r w:rsidRPr="003C715C">
        <w:rPr>
          <w:rFonts w:asciiTheme="minorHAnsi" w:eastAsia="Times New Roman" w:hAnsiTheme="minorHAnsi" w:cs="Times New Roman"/>
          <w:color w:val="244061" w:themeColor="accent1" w:themeShade="80"/>
          <w:sz w:val="24"/>
          <w:szCs w:val="24"/>
          <w:lang w:val="hr-HR"/>
        </w:rPr>
        <w:t xml:space="preserve"> koji bi na jednostavan način objasnili procedure. Također, informacije koje su dostupne (npr. na web stranicama institucija) često su predstavljene u formi zakonskih propisa ili službenih saopćenja koja su teška za tumačenje. Ažurnost je takođe problem – poslodavci se boje da bi se propisi mogli mijenjati, a da oni za to ne saznaju na vrijeme. Neki su istakli da je trenutni zakonski okvir zastario i da </w:t>
      </w:r>
      <w:r w:rsidRPr="003C715C">
        <w:rPr>
          <w:rFonts w:asciiTheme="minorHAnsi" w:eastAsia="Times New Roman" w:hAnsiTheme="minorHAnsi" w:cs="Times New Roman"/>
          <w:i/>
          <w:iCs/>
          <w:color w:val="244061" w:themeColor="accent1" w:themeShade="80"/>
          <w:sz w:val="24"/>
          <w:szCs w:val="24"/>
          <w:lang w:val="hr-HR"/>
        </w:rPr>
        <w:t>“nije u potpunosti prilagođen potrebama poslodavaca”</w:t>
      </w:r>
      <w:r w:rsidRPr="003C715C">
        <w:rPr>
          <w:rFonts w:asciiTheme="minorHAnsi" w:eastAsia="Times New Roman" w:hAnsiTheme="minorHAnsi" w:cs="Times New Roman"/>
          <w:color w:val="244061" w:themeColor="accent1" w:themeShade="80"/>
          <w:sz w:val="24"/>
          <w:szCs w:val="24"/>
          <w:lang w:val="hr-HR"/>
        </w:rPr>
        <w:t xml:space="preserve">, što implicira da ni informativni materijali ne odražavaju u potpunosti realne potrebe tržišta. </w:t>
      </w:r>
      <w:r w:rsidRPr="003C715C">
        <w:rPr>
          <w:rFonts w:asciiTheme="minorHAnsi" w:eastAsia="Times New Roman" w:hAnsiTheme="minorHAnsi" w:cs="Times New Roman"/>
          <w:b/>
          <w:bCs/>
          <w:color w:val="244061" w:themeColor="accent1" w:themeShade="80"/>
          <w:sz w:val="24"/>
          <w:szCs w:val="24"/>
          <w:lang w:val="hr-HR"/>
        </w:rPr>
        <w:t>Nedostatak ažurnih i praktičnih smjernica</w:t>
      </w:r>
      <w:r w:rsidRPr="003C715C">
        <w:rPr>
          <w:rFonts w:asciiTheme="minorHAnsi" w:eastAsia="Times New Roman" w:hAnsiTheme="minorHAnsi" w:cs="Times New Roman"/>
          <w:color w:val="244061" w:themeColor="accent1" w:themeShade="80"/>
          <w:sz w:val="24"/>
          <w:szCs w:val="24"/>
          <w:lang w:val="hr-HR"/>
        </w:rPr>
        <w:t xml:space="preserve"> dovodi do toga da poslodavci ponekad moraju postupati metodom pokušaja i pogrešaka.</w:t>
      </w:r>
    </w:p>
    <w:p w14:paraId="575EBA66" w14:textId="6F5B6A92" w:rsidR="00092176" w:rsidRPr="003C715C" w:rsidRDefault="00092176" w:rsidP="003C715C">
      <w:pPr>
        <w:numPr>
          <w:ilvl w:val="0"/>
          <w:numId w:val="3"/>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Nesnalaženje institucija i nekonzistentne informacije:</w:t>
      </w:r>
      <w:r w:rsidRPr="003C715C">
        <w:rPr>
          <w:rFonts w:asciiTheme="minorHAnsi" w:eastAsia="Times New Roman" w:hAnsiTheme="minorHAnsi" w:cs="Times New Roman"/>
          <w:color w:val="244061" w:themeColor="accent1" w:themeShade="80"/>
          <w:sz w:val="24"/>
          <w:szCs w:val="24"/>
          <w:lang w:val="hr-HR"/>
        </w:rPr>
        <w:t xml:space="preserve"> Ozbiljan izazov predstavlja i to što se </w:t>
      </w:r>
      <w:r w:rsidRPr="003C715C">
        <w:rPr>
          <w:rFonts w:asciiTheme="minorHAnsi" w:eastAsia="Times New Roman" w:hAnsiTheme="minorHAnsi" w:cs="Times New Roman"/>
          <w:b/>
          <w:bCs/>
          <w:color w:val="244061" w:themeColor="accent1" w:themeShade="80"/>
          <w:sz w:val="24"/>
          <w:szCs w:val="24"/>
          <w:lang w:val="hr-HR"/>
        </w:rPr>
        <w:t>poslodavci ponekad susreću sa neujednačenim informacijama od strane različitih institucija</w:t>
      </w:r>
      <w:r w:rsidRPr="003C715C">
        <w:rPr>
          <w:rFonts w:asciiTheme="minorHAnsi" w:eastAsia="Times New Roman" w:hAnsiTheme="minorHAnsi" w:cs="Times New Roman"/>
          <w:color w:val="244061" w:themeColor="accent1" w:themeShade="80"/>
          <w:sz w:val="24"/>
          <w:szCs w:val="24"/>
          <w:lang w:val="hr-HR"/>
        </w:rPr>
        <w:t xml:space="preserve"> uključenih u proces. U odgovorima iz ankete navedeni su primjeri gdje su </w:t>
      </w:r>
      <w:r w:rsidR="00E57720" w:rsidRPr="003C715C">
        <w:rPr>
          <w:rFonts w:asciiTheme="minorHAnsi" w:eastAsia="Times New Roman" w:hAnsiTheme="minorHAnsi" w:cs="Times New Roman"/>
          <w:color w:val="244061" w:themeColor="accent1" w:themeShade="80"/>
          <w:sz w:val="24"/>
          <w:szCs w:val="24"/>
          <w:lang w:val="hr-HR"/>
        </w:rPr>
        <w:t xml:space="preserve">službenici </w:t>
      </w:r>
      <w:r w:rsidRPr="003C715C">
        <w:rPr>
          <w:rFonts w:asciiTheme="minorHAnsi" w:eastAsia="Times New Roman" w:hAnsiTheme="minorHAnsi" w:cs="Times New Roman"/>
          <w:color w:val="244061" w:themeColor="accent1" w:themeShade="80"/>
          <w:sz w:val="24"/>
          <w:szCs w:val="24"/>
          <w:lang w:val="hr-HR"/>
        </w:rPr>
        <w:t xml:space="preserve">davali različita tumačenja ili čak bili nedovoljno upućeni u vlastite procedure. Jedan poslodavac opisao je situaciju u kojoj su </w:t>
      </w:r>
      <w:r w:rsidRPr="003C715C">
        <w:rPr>
          <w:rFonts w:asciiTheme="minorHAnsi" w:eastAsia="Times New Roman" w:hAnsiTheme="minorHAnsi" w:cs="Times New Roman"/>
          <w:i/>
          <w:iCs/>
          <w:color w:val="244061" w:themeColor="accent1" w:themeShade="80"/>
          <w:sz w:val="24"/>
          <w:szCs w:val="24"/>
          <w:lang w:val="hr-HR"/>
        </w:rPr>
        <w:t>“državne institucije kojima smo se radi postupka morali obratiti nisu znale svoje obaveze niti ovlaštenja. Bili smo u više navrata pogrešno odbijeni ili upućeni drugim institucijama što nam je oduzelo mnogo vremena”</w:t>
      </w:r>
      <w:r w:rsidRPr="003C715C">
        <w:rPr>
          <w:rFonts w:asciiTheme="minorHAnsi" w:eastAsia="Times New Roman" w:hAnsiTheme="minorHAnsi" w:cs="Times New Roman"/>
          <w:color w:val="244061" w:themeColor="accent1" w:themeShade="80"/>
          <w:sz w:val="24"/>
          <w:szCs w:val="24"/>
          <w:lang w:val="hr-HR"/>
        </w:rPr>
        <w:t xml:space="preserve">. Ovakvi slučajevi pokazuju </w:t>
      </w:r>
      <w:r w:rsidRPr="003C715C">
        <w:rPr>
          <w:rFonts w:asciiTheme="minorHAnsi" w:eastAsia="Times New Roman" w:hAnsiTheme="minorHAnsi" w:cs="Times New Roman"/>
          <w:b/>
          <w:bCs/>
          <w:color w:val="244061" w:themeColor="accent1" w:themeShade="80"/>
          <w:sz w:val="24"/>
          <w:szCs w:val="24"/>
          <w:lang w:val="hr-HR"/>
        </w:rPr>
        <w:t>ozbiljan informativni propust</w:t>
      </w:r>
      <w:r w:rsidRPr="003C715C">
        <w:rPr>
          <w:rFonts w:asciiTheme="minorHAnsi" w:eastAsia="Times New Roman" w:hAnsiTheme="minorHAnsi" w:cs="Times New Roman"/>
          <w:color w:val="244061" w:themeColor="accent1" w:themeShade="80"/>
          <w:sz w:val="24"/>
          <w:szCs w:val="24"/>
          <w:lang w:val="hr-HR"/>
        </w:rPr>
        <w:t>: čak i kada poslodavac aktivno traži informacije, može dobiti netačne ili konfliktne upute. To rezultira gubitkom vremena, frustracijom, pa i finansijskim gubicima za kompanije.</w:t>
      </w:r>
    </w:p>
    <w:p w14:paraId="6821B305" w14:textId="77777777" w:rsidR="00092176" w:rsidRPr="003C715C" w:rsidRDefault="00092176" w:rsidP="003C715C">
      <w:pPr>
        <w:numPr>
          <w:ilvl w:val="0"/>
          <w:numId w:val="3"/>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Otežan direktan pristup savjetima i podršci:</w:t>
      </w:r>
      <w:r w:rsidRPr="003C715C">
        <w:rPr>
          <w:rFonts w:asciiTheme="minorHAnsi" w:eastAsia="Times New Roman" w:hAnsiTheme="minorHAnsi" w:cs="Times New Roman"/>
          <w:color w:val="244061" w:themeColor="accent1" w:themeShade="80"/>
          <w:sz w:val="24"/>
          <w:szCs w:val="24"/>
          <w:lang w:val="hr-HR"/>
        </w:rPr>
        <w:t xml:space="preserve"> Osim pisanih informacija, poslodavcima nedostaje mogućnost </w:t>
      </w:r>
      <w:r w:rsidRPr="003C715C">
        <w:rPr>
          <w:rFonts w:asciiTheme="minorHAnsi" w:eastAsia="Times New Roman" w:hAnsiTheme="minorHAnsi" w:cs="Times New Roman"/>
          <w:b/>
          <w:bCs/>
          <w:color w:val="244061" w:themeColor="accent1" w:themeShade="80"/>
          <w:sz w:val="24"/>
          <w:szCs w:val="24"/>
          <w:lang w:val="hr-HR"/>
        </w:rPr>
        <w:t>direktne konsultacije</w:t>
      </w:r>
      <w:r w:rsidRPr="003C715C">
        <w:rPr>
          <w:rFonts w:asciiTheme="minorHAnsi" w:eastAsia="Times New Roman" w:hAnsiTheme="minorHAnsi" w:cs="Times New Roman"/>
          <w:color w:val="244061" w:themeColor="accent1" w:themeShade="80"/>
          <w:sz w:val="24"/>
          <w:szCs w:val="24"/>
          <w:lang w:val="hr-HR"/>
        </w:rPr>
        <w:t xml:space="preserve"> sa stručnim osobama koje poznaju proceduru. Postoje indikacije da trenutni sistem ne nudi adekvatan </w:t>
      </w:r>
      <w:r w:rsidRPr="003C715C">
        <w:rPr>
          <w:rFonts w:asciiTheme="minorHAnsi" w:eastAsia="Times New Roman" w:hAnsiTheme="minorHAnsi" w:cs="Times New Roman"/>
          <w:i/>
          <w:iCs/>
          <w:color w:val="244061" w:themeColor="accent1" w:themeShade="80"/>
          <w:sz w:val="24"/>
          <w:szCs w:val="24"/>
          <w:lang w:val="hr-HR"/>
        </w:rPr>
        <w:t>help-desk</w:t>
      </w:r>
      <w:r w:rsidRPr="003C715C">
        <w:rPr>
          <w:rFonts w:asciiTheme="minorHAnsi" w:eastAsia="Times New Roman" w:hAnsiTheme="minorHAnsi" w:cs="Times New Roman"/>
          <w:color w:val="244061" w:themeColor="accent1" w:themeShade="80"/>
          <w:sz w:val="24"/>
          <w:szCs w:val="24"/>
          <w:lang w:val="hr-HR"/>
        </w:rPr>
        <w:t xml:space="preserve"> ili kontakt tačku gdje bi poslodavci mogli postaviti specifična pitanja i dobiti pouzdane odgovore. U praksi se oslanjaju na lične kontakte, neformalne mreže ili angažiranje pravnih savjetnika. Manjim firmama takva pomoć često nije dostupna zbog ograničenih resursa, što za njih predstavlja poseban izazov (detaljnije u poglavlju o razlikama prema veličini firme). </w:t>
      </w:r>
      <w:r w:rsidRPr="003C715C">
        <w:rPr>
          <w:rFonts w:asciiTheme="minorHAnsi" w:eastAsia="Times New Roman" w:hAnsiTheme="minorHAnsi" w:cs="Times New Roman"/>
          <w:b/>
          <w:bCs/>
          <w:color w:val="244061" w:themeColor="accent1" w:themeShade="80"/>
          <w:sz w:val="24"/>
          <w:szCs w:val="24"/>
          <w:lang w:val="hr-HR"/>
        </w:rPr>
        <w:t>Nepostojanje organizovane stručne podrške</w:t>
      </w:r>
      <w:r w:rsidRPr="003C715C">
        <w:rPr>
          <w:rFonts w:asciiTheme="minorHAnsi" w:eastAsia="Times New Roman" w:hAnsiTheme="minorHAnsi" w:cs="Times New Roman"/>
          <w:color w:val="244061" w:themeColor="accent1" w:themeShade="80"/>
          <w:sz w:val="24"/>
          <w:szCs w:val="24"/>
          <w:lang w:val="hr-HR"/>
        </w:rPr>
        <w:t xml:space="preserve"> znači da i informacije koje su dostupne ostaju nedorečene – poslodavci nisu sigurni kako da ih primijene u svom konkretnom slučaju.</w:t>
      </w:r>
    </w:p>
    <w:p w14:paraId="5CC4149A" w14:textId="53ACF276" w:rsidR="00520733" w:rsidRPr="003C715C" w:rsidRDefault="00092176" w:rsidP="003C715C">
      <w:p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color w:val="244061" w:themeColor="accent1" w:themeShade="80"/>
          <w:sz w:val="24"/>
          <w:szCs w:val="24"/>
          <w:lang w:val="hr-HR"/>
        </w:rPr>
        <w:t xml:space="preserve">Zbog svih navedenih nedostataka, </w:t>
      </w:r>
      <w:r w:rsidRPr="003C715C">
        <w:rPr>
          <w:rFonts w:asciiTheme="minorHAnsi" w:eastAsia="Times New Roman" w:hAnsiTheme="minorHAnsi" w:cs="Times New Roman"/>
          <w:b/>
          <w:bCs/>
          <w:color w:val="244061" w:themeColor="accent1" w:themeShade="80"/>
          <w:sz w:val="24"/>
          <w:szCs w:val="24"/>
          <w:lang w:val="hr-HR"/>
        </w:rPr>
        <w:t>informacijski jaz</w:t>
      </w:r>
      <w:r w:rsidRPr="003C715C">
        <w:rPr>
          <w:rFonts w:asciiTheme="minorHAnsi" w:eastAsia="Times New Roman" w:hAnsiTheme="minorHAnsi" w:cs="Times New Roman"/>
          <w:color w:val="244061" w:themeColor="accent1" w:themeShade="80"/>
          <w:sz w:val="24"/>
          <w:szCs w:val="24"/>
          <w:lang w:val="hr-HR"/>
        </w:rPr>
        <w:t xml:space="preserve"> u ovoj oblasti je izrazito prisutan. Poslodavci mogu imati volju i potrebu da zapošljavaju strance, ali ih nepostojanje jasnih informacija i podrške često obeshrabri ili uspori. Ovi izazovi ukazuju da je </w:t>
      </w:r>
      <w:r w:rsidRPr="003C715C">
        <w:rPr>
          <w:rFonts w:asciiTheme="minorHAnsi" w:eastAsia="Times New Roman" w:hAnsiTheme="minorHAnsi" w:cs="Times New Roman"/>
          <w:color w:val="244061" w:themeColor="accent1" w:themeShade="80"/>
          <w:sz w:val="24"/>
          <w:szCs w:val="24"/>
          <w:lang w:val="hr-HR"/>
        </w:rPr>
        <w:lastRenderedPageBreak/>
        <w:t xml:space="preserve">potrebno </w:t>
      </w:r>
      <w:r w:rsidRPr="003C715C">
        <w:rPr>
          <w:rFonts w:asciiTheme="minorHAnsi" w:eastAsia="Times New Roman" w:hAnsiTheme="minorHAnsi" w:cs="Times New Roman"/>
          <w:b/>
          <w:bCs/>
          <w:color w:val="244061" w:themeColor="accent1" w:themeShade="80"/>
          <w:sz w:val="24"/>
          <w:szCs w:val="24"/>
          <w:lang w:val="hr-HR"/>
        </w:rPr>
        <w:t>sistemsko rješenje</w:t>
      </w:r>
      <w:r w:rsidRPr="003C715C">
        <w:rPr>
          <w:rFonts w:asciiTheme="minorHAnsi" w:eastAsia="Times New Roman" w:hAnsiTheme="minorHAnsi" w:cs="Times New Roman"/>
          <w:color w:val="244061" w:themeColor="accent1" w:themeShade="80"/>
          <w:sz w:val="24"/>
          <w:szCs w:val="24"/>
          <w:lang w:val="hr-HR"/>
        </w:rPr>
        <w:t>: bolje uređen protok informacija od institucija prema poslodavcima, standardizacija uputa i edukacija službenika kako bi informacije koje pružaju bile tačne i usaglašene. U narednim poglavljima razmatramo kako poslodavci žele primati informacije (format i kanali), te kakvu dodatnu obuku smatraju potrebnom da bi premostili ove praznine u znanju.</w:t>
      </w:r>
    </w:p>
    <w:p w14:paraId="25D34E69" w14:textId="6FEC7151" w:rsidR="00092176" w:rsidRPr="00BF7BD4" w:rsidRDefault="00092176" w:rsidP="003C715C">
      <w:pPr>
        <w:jc w:val="both"/>
        <w:rPr>
          <w:rFonts w:asciiTheme="minorHAnsi" w:hAnsiTheme="minorHAnsi"/>
          <w:b/>
          <w:bCs/>
          <w:color w:val="244061" w:themeColor="accent1" w:themeShade="80"/>
          <w:sz w:val="28"/>
          <w:szCs w:val="28"/>
          <w:lang w:val="hr-HR"/>
        </w:rPr>
      </w:pPr>
      <w:r w:rsidRPr="00BF7BD4">
        <w:rPr>
          <w:rFonts w:asciiTheme="minorHAnsi" w:hAnsiTheme="minorHAnsi"/>
          <w:b/>
          <w:bCs/>
          <w:color w:val="244061" w:themeColor="accent1" w:themeShade="80"/>
          <w:sz w:val="28"/>
          <w:szCs w:val="28"/>
          <w:lang w:val="hr-HR"/>
        </w:rPr>
        <w:t>Poželjni formati i komunikacijski kanali</w:t>
      </w:r>
    </w:p>
    <w:p w14:paraId="3673D701" w14:textId="77777777" w:rsidR="00092176" w:rsidRPr="003C715C" w:rsidRDefault="00092176" w:rsidP="003C715C">
      <w:p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color w:val="244061" w:themeColor="accent1" w:themeShade="80"/>
          <w:sz w:val="24"/>
          <w:szCs w:val="24"/>
          <w:lang w:val="hr-HR"/>
        </w:rPr>
        <w:t xml:space="preserve">Anketa je ispitivala i </w:t>
      </w:r>
      <w:r w:rsidRPr="003C715C">
        <w:rPr>
          <w:rFonts w:asciiTheme="minorHAnsi" w:eastAsia="Times New Roman" w:hAnsiTheme="minorHAnsi" w:cs="Times New Roman"/>
          <w:b/>
          <w:bCs/>
          <w:color w:val="244061" w:themeColor="accent1" w:themeShade="80"/>
          <w:sz w:val="24"/>
          <w:szCs w:val="24"/>
          <w:lang w:val="hr-HR"/>
        </w:rPr>
        <w:t>načine na koje poslodavci preferiraju da dobiju informacije</w:t>
      </w:r>
      <w:r w:rsidRPr="003C715C">
        <w:rPr>
          <w:rFonts w:asciiTheme="minorHAnsi" w:eastAsia="Times New Roman" w:hAnsiTheme="minorHAnsi" w:cs="Times New Roman"/>
          <w:color w:val="244061" w:themeColor="accent1" w:themeShade="80"/>
          <w:sz w:val="24"/>
          <w:szCs w:val="24"/>
          <w:lang w:val="hr-HR"/>
        </w:rPr>
        <w:t xml:space="preserve"> o zapošljavanju stranih radnika. Jasno je da jedan format ne odgovara svim poslodavcima, te se kao najpoželjniji nameće </w:t>
      </w:r>
      <w:r w:rsidRPr="003C715C">
        <w:rPr>
          <w:rFonts w:asciiTheme="minorHAnsi" w:eastAsia="Times New Roman" w:hAnsiTheme="minorHAnsi" w:cs="Times New Roman"/>
          <w:b/>
          <w:bCs/>
          <w:color w:val="244061" w:themeColor="accent1" w:themeShade="80"/>
          <w:sz w:val="24"/>
          <w:szCs w:val="24"/>
          <w:lang w:val="hr-HR"/>
        </w:rPr>
        <w:t>kombinacija digitalnih i interaktivnih kanala</w:t>
      </w:r>
      <w:r w:rsidRPr="003C715C">
        <w:rPr>
          <w:rFonts w:asciiTheme="minorHAnsi" w:eastAsia="Times New Roman" w:hAnsiTheme="minorHAnsi" w:cs="Times New Roman"/>
          <w:color w:val="244061" w:themeColor="accent1" w:themeShade="80"/>
          <w:sz w:val="24"/>
          <w:szCs w:val="24"/>
          <w:lang w:val="hr-HR"/>
        </w:rPr>
        <w:t xml:space="preserve"> komunikacije:</w:t>
      </w:r>
    </w:p>
    <w:p w14:paraId="150C186F" w14:textId="77777777" w:rsidR="00092176" w:rsidRPr="003C715C" w:rsidRDefault="00092176" w:rsidP="003C715C">
      <w:pPr>
        <w:numPr>
          <w:ilvl w:val="0"/>
          <w:numId w:val="4"/>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Digitalne platforme i online baze znanja:</w:t>
      </w:r>
      <w:r w:rsidRPr="003C715C">
        <w:rPr>
          <w:rFonts w:asciiTheme="minorHAnsi" w:eastAsia="Times New Roman" w:hAnsiTheme="minorHAnsi" w:cs="Times New Roman"/>
          <w:color w:val="244061" w:themeColor="accent1" w:themeShade="80"/>
          <w:sz w:val="24"/>
          <w:szCs w:val="24"/>
          <w:lang w:val="hr-HR"/>
        </w:rPr>
        <w:t xml:space="preserve"> Većina poslodavaca bi pozdravila uspostavljanje </w:t>
      </w:r>
      <w:r w:rsidRPr="003C715C">
        <w:rPr>
          <w:rFonts w:asciiTheme="minorHAnsi" w:eastAsia="Times New Roman" w:hAnsiTheme="minorHAnsi" w:cs="Times New Roman"/>
          <w:b/>
          <w:bCs/>
          <w:color w:val="244061" w:themeColor="accent1" w:themeShade="80"/>
          <w:sz w:val="24"/>
          <w:szCs w:val="24"/>
          <w:lang w:val="hr-HR"/>
        </w:rPr>
        <w:t>centralizirane online platforme</w:t>
      </w:r>
      <w:r w:rsidRPr="003C715C">
        <w:rPr>
          <w:rFonts w:asciiTheme="minorHAnsi" w:eastAsia="Times New Roman" w:hAnsiTheme="minorHAnsi" w:cs="Times New Roman"/>
          <w:color w:val="244061" w:themeColor="accent1" w:themeShade="80"/>
          <w:sz w:val="24"/>
          <w:szCs w:val="24"/>
          <w:lang w:val="hr-HR"/>
        </w:rPr>
        <w:t xml:space="preserve"> (web portala) posvećene zapošljavanju stranaca. Takva platforma mogla bi sadržavati sve relevantne informacije: vodiče kroz procedure, često postavljana pitanja, obrasce, kontakte institucija, kao i vijesti o promjenama propisa. Prednost digitalnog formata je </w:t>
      </w:r>
      <w:r w:rsidRPr="003C715C">
        <w:rPr>
          <w:rFonts w:asciiTheme="minorHAnsi" w:eastAsia="Times New Roman" w:hAnsiTheme="minorHAnsi" w:cs="Times New Roman"/>
          <w:b/>
          <w:bCs/>
          <w:color w:val="244061" w:themeColor="accent1" w:themeShade="80"/>
          <w:sz w:val="24"/>
          <w:szCs w:val="24"/>
          <w:lang w:val="hr-HR"/>
        </w:rPr>
        <w:t>stalna dostupnost i ažurnost</w:t>
      </w:r>
      <w:r w:rsidRPr="003C715C">
        <w:rPr>
          <w:rFonts w:asciiTheme="minorHAnsi" w:eastAsia="Times New Roman" w:hAnsiTheme="minorHAnsi" w:cs="Times New Roman"/>
          <w:color w:val="244061" w:themeColor="accent1" w:themeShade="80"/>
          <w:sz w:val="24"/>
          <w:szCs w:val="24"/>
          <w:lang w:val="hr-HR"/>
        </w:rPr>
        <w:t xml:space="preserve"> – poslodavci mogu u bilo koje vrijeme pristupiti informacijama i brzo ih pretraživati. Mnogi su naveli da već sada pokušavaju putem interneta naći odgovore, ali da su rasuti po različitim stranicama. Jedinstvena web lokacija ili sekcija na stranici Udruženja poslodavaca, koja bi bila redovno ažurirana u saradnji s nadležnim organima, zadovoljila bi ovu potrebu. Također, </w:t>
      </w:r>
      <w:r w:rsidRPr="003C715C">
        <w:rPr>
          <w:rFonts w:asciiTheme="minorHAnsi" w:eastAsia="Times New Roman" w:hAnsiTheme="minorHAnsi" w:cs="Times New Roman"/>
          <w:b/>
          <w:bCs/>
          <w:color w:val="244061" w:themeColor="accent1" w:themeShade="80"/>
          <w:sz w:val="24"/>
          <w:szCs w:val="24"/>
          <w:lang w:val="hr-HR"/>
        </w:rPr>
        <w:t>email bilteni (newsletter)</w:t>
      </w:r>
      <w:r w:rsidRPr="003C715C">
        <w:rPr>
          <w:rFonts w:asciiTheme="minorHAnsi" w:eastAsia="Times New Roman" w:hAnsiTheme="minorHAnsi" w:cs="Times New Roman"/>
          <w:color w:val="244061" w:themeColor="accent1" w:themeShade="80"/>
          <w:sz w:val="24"/>
          <w:szCs w:val="24"/>
          <w:lang w:val="hr-HR"/>
        </w:rPr>
        <w:t xml:space="preserve"> su pomenuti kao koristan alat – poslodavci bi željeli da putem emaila dobijaju obavijesti o bitnim novostima (npr. izmjene zakona, novi programi obuka, rokovi kvota i sl.). Digitalni kanali su brzi i ekonomični, ali zahtijevaju da poslodavci budu informatički opremljeni i da redovno prate objave.</w:t>
      </w:r>
    </w:p>
    <w:p w14:paraId="0C12105A" w14:textId="77777777" w:rsidR="00092176" w:rsidRPr="003C715C" w:rsidRDefault="00092176" w:rsidP="003C715C">
      <w:pPr>
        <w:numPr>
          <w:ilvl w:val="0"/>
          <w:numId w:val="4"/>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Interaktivne radionice i seminari:</w:t>
      </w:r>
      <w:r w:rsidRPr="003C715C">
        <w:rPr>
          <w:rFonts w:asciiTheme="minorHAnsi" w:eastAsia="Times New Roman" w:hAnsiTheme="minorHAnsi" w:cs="Times New Roman"/>
          <w:color w:val="244061" w:themeColor="accent1" w:themeShade="80"/>
          <w:sz w:val="24"/>
          <w:szCs w:val="24"/>
          <w:lang w:val="hr-HR"/>
        </w:rPr>
        <w:t xml:space="preserve"> Pored samoposlužnih digitalnih izvora, poslodavci su iskazali snažan interes za </w:t>
      </w:r>
      <w:r w:rsidRPr="003C715C">
        <w:rPr>
          <w:rFonts w:asciiTheme="minorHAnsi" w:eastAsia="Times New Roman" w:hAnsiTheme="minorHAnsi" w:cs="Times New Roman"/>
          <w:b/>
          <w:bCs/>
          <w:color w:val="244061" w:themeColor="accent1" w:themeShade="80"/>
          <w:sz w:val="24"/>
          <w:szCs w:val="24"/>
          <w:lang w:val="hr-HR"/>
        </w:rPr>
        <w:t>direktnu interakciju i učenje kroz radionice, seminare ili webinare</w:t>
      </w:r>
      <w:r w:rsidRPr="003C715C">
        <w:rPr>
          <w:rFonts w:asciiTheme="minorHAnsi" w:eastAsia="Times New Roman" w:hAnsiTheme="minorHAnsi" w:cs="Times New Roman"/>
          <w:color w:val="244061" w:themeColor="accent1" w:themeShade="80"/>
          <w:sz w:val="24"/>
          <w:szCs w:val="24"/>
          <w:lang w:val="hr-HR"/>
        </w:rPr>
        <w:t xml:space="preserve">. Mnogi su istaknuli da bi rado učestvovali u radionicama gdje bi stručnjaci detaljno objasnili procedure i odgovorili na pitanja. Jedan ispitanik navodi: </w:t>
      </w:r>
      <w:r w:rsidRPr="003C715C">
        <w:rPr>
          <w:rFonts w:asciiTheme="minorHAnsi" w:eastAsia="Times New Roman" w:hAnsiTheme="minorHAnsi" w:cs="Times New Roman"/>
          <w:i/>
          <w:iCs/>
          <w:color w:val="244061" w:themeColor="accent1" w:themeShade="80"/>
          <w:sz w:val="24"/>
          <w:szCs w:val="24"/>
          <w:lang w:val="hr-HR"/>
        </w:rPr>
        <w:t>“Spremna sam učestvovati u obukama ili radionicama o procedurama zapošljavanja stranaca. Takve obuke mogu biti korisne za bolje razumijevanje svih administrativnih koraka i izazova u procesu, kao i za unapređenje postojećih procedura”</w:t>
      </w:r>
      <w:r w:rsidRPr="003C715C">
        <w:rPr>
          <w:rFonts w:asciiTheme="minorHAnsi" w:eastAsia="Times New Roman" w:hAnsiTheme="minorHAnsi" w:cs="Times New Roman"/>
          <w:color w:val="244061" w:themeColor="accent1" w:themeShade="80"/>
          <w:sz w:val="24"/>
          <w:szCs w:val="24"/>
          <w:lang w:val="hr-HR"/>
        </w:rPr>
        <w:t xml:space="preserve">. Ovakvi komentari ukazuju da poslodavci </w:t>
      </w:r>
      <w:r w:rsidRPr="003C715C">
        <w:rPr>
          <w:rFonts w:asciiTheme="minorHAnsi" w:eastAsia="Times New Roman" w:hAnsiTheme="minorHAnsi" w:cs="Times New Roman"/>
          <w:b/>
          <w:bCs/>
          <w:color w:val="244061" w:themeColor="accent1" w:themeShade="80"/>
          <w:sz w:val="24"/>
          <w:szCs w:val="24"/>
          <w:lang w:val="hr-HR"/>
        </w:rPr>
        <w:t>žele dvosmjernu komunikaciju</w:t>
      </w:r>
      <w:r w:rsidRPr="003C715C">
        <w:rPr>
          <w:rFonts w:asciiTheme="minorHAnsi" w:eastAsia="Times New Roman" w:hAnsiTheme="minorHAnsi" w:cs="Times New Roman"/>
          <w:color w:val="244061" w:themeColor="accent1" w:themeShade="80"/>
          <w:sz w:val="24"/>
          <w:szCs w:val="24"/>
          <w:lang w:val="hr-HR"/>
        </w:rPr>
        <w:t xml:space="preserve"> – ne samo da čitaju upute, već i da postavljaju pitanja, čuju iskustva drugih poslodavaca i diskutuju moguće dileme. </w:t>
      </w:r>
      <w:r w:rsidRPr="003C715C">
        <w:rPr>
          <w:rFonts w:asciiTheme="minorHAnsi" w:eastAsia="Times New Roman" w:hAnsiTheme="minorHAnsi" w:cs="Times New Roman"/>
          <w:b/>
          <w:bCs/>
          <w:color w:val="244061" w:themeColor="accent1" w:themeShade="80"/>
          <w:sz w:val="24"/>
          <w:szCs w:val="24"/>
          <w:lang w:val="hr-HR"/>
        </w:rPr>
        <w:t>Webinari</w:t>
      </w:r>
      <w:r w:rsidRPr="003C715C">
        <w:rPr>
          <w:rFonts w:asciiTheme="minorHAnsi" w:eastAsia="Times New Roman" w:hAnsiTheme="minorHAnsi" w:cs="Times New Roman"/>
          <w:color w:val="244061" w:themeColor="accent1" w:themeShade="80"/>
          <w:sz w:val="24"/>
          <w:szCs w:val="24"/>
          <w:lang w:val="hr-HR"/>
        </w:rPr>
        <w:t xml:space="preserve"> su se također pokazali popularnim, jer omogućuju učešće bez geografskih ograničenja. Interaktivni formati su posebno korisni za kompleksne teme, jer se kroz razgovor često razjasne nejasnoće koje pisane upute ne mogu obuhvatiti.</w:t>
      </w:r>
    </w:p>
    <w:p w14:paraId="2C09FEC0" w14:textId="77777777" w:rsidR="00092176" w:rsidRPr="003C715C" w:rsidRDefault="00092176" w:rsidP="003C715C">
      <w:pPr>
        <w:numPr>
          <w:ilvl w:val="0"/>
          <w:numId w:val="4"/>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Štampani materijali i priručnici:</w:t>
      </w:r>
      <w:r w:rsidRPr="003C715C">
        <w:rPr>
          <w:rFonts w:asciiTheme="minorHAnsi" w:eastAsia="Times New Roman" w:hAnsiTheme="minorHAnsi" w:cs="Times New Roman"/>
          <w:color w:val="244061" w:themeColor="accent1" w:themeShade="80"/>
          <w:sz w:val="24"/>
          <w:szCs w:val="24"/>
          <w:lang w:val="hr-HR"/>
        </w:rPr>
        <w:t xml:space="preserve"> Iako je digitalna komunikacija u fokusu, određeni broj poslodavaca i dalje cijeni </w:t>
      </w:r>
      <w:r w:rsidRPr="003C715C">
        <w:rPr>
          <w:rFonts w:asciiTheme="minorHAnsi" w:eastAsia="Times New Roman" w:hAnsiTheme="minorHAnsi" w:cs="Times New Roman"/>
          <w:b/>
          <w:bCs/>
          <w:color w:val="244061" w:themeColor="accent1" w:themeShade="80"/>
          <w:sz w:val="24"/>
          <w:szCs w:val="24"/>
          <w:lang w:val="hr-HR"/>
        </w:rPr>
        <w:t>tradicionalne štampane materijale</w:t>
      </w:r>
      <w:r w:rsidRPr="003C715C">
        <w:rPr>
          <w:rFonts w:asciiTheme="minorHAnsi" w:eastAsia="Times New Roman" w:hAnsiTheme="minorHAnsi" w:cs="Times New Roman"/>
          <w:color w:val="244061" w:themeColor="accent1" w:themeShade="80"/>
          <w:sz w:val="24"/>
          <w:szCs w:val="24"/>
          <w:lang w:val="hr-HR"/>
        </w:rPr>
        <w:t xml:space="preserve"> kao izvor informacija. To uključuje priručnike, brošure ili informativne knjižice </w:t>
      </w:r>
      <w:r w:rsidRPr="003C715C">
        <w:rPr>
          <w:rFonts w:asciiTheme="minorHAnsi" w:eastAsia="Times New Roman" w:hAnsiTheme="minorHAnsi" w:cs="Times New Roman"/>
          <w:color w:val="244061" w:themeColor="accent1" w:themeShade="80"/>
          <w:sz w:val="24"/>
          <w:szCs w:val="24"/>
          <w:lang w:val="hr-HR"/>
        </w:rPr>
        <w:lastRenderedPageBreak/>
        <w:t xml:space="preserve">koje bi bile jasno napisane i praktične za korištenje. Posebno za manja preduzeća ili one koji preferiraju imati fizički dokument pri ruci, </w:t>
      </w:r>
      <w:r w:rsidRPr="003C715C">
        <w:rPr>
          <w:rFonts w:asciiTheme="minorHAnsi" w:eastAsia="Times New Roman" w:hAnsiTheme="minorHAnsi" w:cs="Times New Roman"/>
          <w:b/>
          <w:bCs/>
          <w:color w:val="244061" w:themeColor="accent1" w:themeShade="80"/>
          <w:sz w:val="24"/>
          <w:szCs w:val="24"/>
          <w:lang w:val="hr-HR"/>
        </w:rPr>
        <w:t>štampani vodič</w:t>
      </w:r>
      <w:r w:rsidRPr="003C715C">
        <w:rPr>
          <w:rFonts w:asciiTheme="minorHAnsi" w:eastAsia="Times New Roman" w:hAnsiTheme="minorHAnsi" w:cs="Times New Roman"/>
          <w:color w:val="244061" w:themeColor="accent1" w:themeShade="80"/>
          <w:sz w:val="24"/>
          <w:szCs w:val="24"/>
          <w:lang w:val="hr-HR"/>
        </w:rPr>
        <w:t xml:space="preserve"> bi bio koristan. Takav materijal bi mogao sumirati osnovne korake, sadržavati dijagrame toka procesa, popise potrebnih dokumenata i kontakte relevantnih institucija. Štampani materijali se mogu distribuirati na događajima Udruženja, seminarima ili direktno putem pošte članicama. Prednost je što ih poslodavci mogu čuvati u kancelariji i konsultovati po potrebi, ili podijeliti među kolegama koji možda manje koriste internet.</w:t>
      </w:r>
    </w:p>
    <w:p w14:paraId="167ECC1E" w14:textId="77777777" w:rsidR="00092176" w:rsidRPr="003C715C" w:rsidRDefault="00092176" w:rsidP="003C715C">
      <w:pPr>
        <w:numPr>
          <w:ilvl w:val="0"/>
          <w:numId w:val="4"/>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Direktna komunikacija (telefonski ili putem savjetnika):</w:t>
      </w:r>
      <w:r w:rsidRPr="003C715C">
        <w:rPr>
          <w:rFonts w:asciiTheme="minorHAnsi" w:eastAsia="Times New Roman" w:hAnsiTheme="minorHAnsi" w:cs="Times New Roman"/>
          <w:color w:val="244061" w:themeColor="accent1" w:themeShade="80"/>
          <w:sz w:val="24"/>
          <w:szCs w:val="24"/>
          <w:lang w:val="hr-HR"/>
        </w:rPr>
        <w:t xml:space="preserve"> Neki poslodavci naglasili su važnost mogućnosti da </w:t>
      </w:r>
      <w:r w:rsidRPr="003C715C">
        <w:rPr>
          <w:rFonts w:asciiTheme="minorHAnsi" w:eastAsia="Times New Roman" w:hAnsiTheme="minorHAnsi" w:cs="Times New Roman"/>
          <w:b/>
          <w:bCs/>
          <w:color w:val="244061" w:themeColor="accent1" w:themeShade="80"/>
          <w:sz w:val="24"/>
          <w:szCs w:val="24"/>
          <w:lang w:val="hr-HR"/>
        </w:rPr>
        <w:t>razgovaraju sa stručnom osobom</w:t>
      </w:r>
      <w:r w:rsidRPr="003C715C">
        <w:rPr>
          <w:rFonts w:asciiTheme="minorHAnsi" w:eastAsia="Times New Roman" w:hAnsiTheme="minorHAnsi" w:cs="Times New Roman"/>
          <w:color w:val="244061" w:themeColor="accent1" w:themeShade="80"/>
          <w:sz w:val="24"/>
          <w:szCs w:val="24"/>
          <w:lang w:val="hr-HR"/>
        </w:rPr>
        <w:t xml:space="preserve"> kada imaju konkretno pitanje. To bi mogao biti telefon za pomoć (helpline) unutar Udruženja ili nadležne službe, ili imenovani savjetnik koji bi obilazio kompanije po potrebi. Iako ovo nije format za masovnu distribuciju informacija, već individualizirani kanal, on znatno povećava osjećaj sigurnosti kod poslodavaca. Znajući da u komplikovanoj situaciji mogu dobiti savjet telefonom ili e-mailom od osobe upućene u tematiku, poslodavci bi se lakše upuštali u proces zapošljavanja stranaca. Takav kanal je posebno bitan za </w:t>
      </w:r>
      <w:r w:rsidRPr="003C715C">
        <w:rPr>
          <w:rFonts w:asciiTheme="minorHAnsi" w:eastAsia="Times New Roman" w:hAnsiTheme="minorHAnsi" w:cs="Times New Roman"/>
          <w:b/>
          <w:bCs/>
          <w:color w:val="244061" w:themeColor="accent1" w:themeShade="80"/>
          <w:sz w:val="24"/>
          <w:szCs w:val="24"/>
          <w:lang w:val="hr-HR"/>
        </w:rPr>
        <w:t>hitne ili specifične upite</w:t>
      </w:r>
      <w:r w:rsidRPr="003C715C">
        <w:rPr>
          <w:rFonts w:asciiTheme="minorHAnsi" w:eastAsia="Times New Roman" w:hAnsiTheme="minorHAnsi" w:cs="Times New Roman"/>
          <w:color w:val="244061" w:themeColor="accent1" w:themeShade="80"/>
          <w:sz w:val="24"/>
          <w:szCs w:val="24"/>
          <w:lang w:val="hr-HR"/>
        </w:rPr>
        <w:t xml:space="preserve"> koji se ne mogu riješiti čitanjem priručnika.</w:t>
      </w:r>
    </w:p>
    <w:p w14:paraId="3D1394AF" w14:textId="5E7AA856" w:rsidR="00092176" w:rsidRPr="003C715C" w:rsidRDefault="00092176" w:rsidP="003C715C">
      <w:p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color w:val="244061" w:themeColor="accent1" w:themeShade="80"/>
          <w:sz w:val="24"/>
          <w:szCs w:val="24"/>
          <w:lang w:val="hr-HR"/>
        </w:rPr>
        <w:t xml:space="preserve">Ukratko, </w:t>
      </w:r>
      <w:r w:rsidRPr="003C715C">
        <w:rPr>
          <w:rFonts w:asciiTheme="minorHAnsi" w:eastAsia="Times New Roman" w:hAnsiTheme="minorHAnsi" w:cs="Times New Roman"/>
          <w:b/>
          <w:bCs/>
          <w:color w:val="244061" w:themeColor="accent1" w:themeShade="80"/>
          <w:sz w:val="24"/>
          <w:szCs w:val="24"/>
          <w:lang w:val="hr-HR"/>
        </w:rPr>
        <w:t>poslodavci preferiraju višekanalni pristup</w:t>
      </w:r>
      <w:r w:rsidRPr="003C715C">
        <w:rPr>
          <w:rFonts w:asciiTheme="minorHAnsi" w:eastAsia="Times New Roman" w:hAnsiTheme="minorHAnsi" w:cs="Times New Roman"/>
          <w:color w:val="244061" w:themeColor="accent1" w:themeShade="80"/>
          <w:sz w:val="24"/>
          <w:szCs w:val="24"/>
          <w:lang w:val="hr-HR"/>
        </w:rPr>
        <w:t>: digitalna rješenja za brz i sveobuhvatan pristup informacijama, potkrijepljena interaktivnim edukativnim događajima i po potrebi personaliziranom podrškom. Kombinacija ovih formata osigurala bi da različiti tipovi kompanija (velike i male, različitog tehnološkog kapaciteta) mogu doći do potrebnih informacija na način koji im najviše odgovara. U narednom poglavlju, detaljnije se razmatra kakva je konkretna edukacija i izgradnja kapaciteta potrebna poslodavcima, što je usko povezano s ovim preferiranim komunikacijskim kanalima.</w:t>
      </w:r>
    </w:p>
    <w:p w14:paraId="292B5E43" w14:textId="4EC3FA02" w:rsidR="00C6744B" w:rsidRPr="003C715C" w:rsidRDefault="00C6744B" w:rsidP="00BF7BD4">
      <w:pPr>
        <w:spacing w:before="100" w:beforeAutospacing="1" w:after="100" w:afterAutospacing="1" w:line="240" w:lineRule="auto"/>
        <w:jc w:val="center"/>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noProof/>
          <w:color w:val="244061" w:themeColor="accent1" w:themeShade="80"/>
          <w:sz w:val="24"/>
          <w:szCs w:val="24"/>
          <w:lang w:val="hr-HR"/>
        </w:rPr>
        <w:lastRenderedPageBreak/>
        <w:drawing>
          <wp:inline distT="0" distB="0" distL="0" distR="0" wp14:anchorId="4F5AF591" wp14:editId="2509938A">
            <wp:extent cx="2834640" cy="5905500"/>
            <wp:effectExtent l="19050" t="0" r="22860" b="1676400"/>
            <wp:docPr id="453011263" name="Slika 2" descr="Slika na kojoj se prikazuje tekst, snimka zaslona, grafički dizajn,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11263" name="Slika 2" descr="Slika na kojoj se prikazuje tekst, snimka zaslona, grafički dizajn, dizajn&#10;&#10;Sadržaj generiran uz AI možda nije toča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4640" cy="5905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7D43BFC" w14:textId="28855C95" w:rsidR="00092176" w:rsidRPr="00BF7BD4" w:rsidRDefault="00092176" w:rsidP="003C715C">
      <w:pPr>
        <w:jc w:val="both"/>
        <w:rPr>
          <w:rFonts w:asciiTheme="minorHAnsi" w:hAnsiTheme="minorHAnsi"/>
          <w:b/>
          <w:bCs/>
          <w:sz w:val="28"/>
          <w:szCs w:val="28"/>
          <w:lang w:val="hr-HR"/>
        </w:rPr>
      </w:pPr>
      <w:r w:rsidRPr="00BF7BD4">
        <w:rPr>
          <w:rFonts w:asciiTheme="minorHAnsi" w:hAnsiTheme="minorHAnsi"/>
          <w:b/>
          <w:bCs/>
          <w:color w:val="244061" w:themeColor="accent1" w:themeShade="80"/>
          <w:sz w:val="28"/>
          <w:szCs w:val="28"/>
          <w:lang w:val="hr-HR"/>
        </w:rPr>
        <w:lastRenderedPageBreak/>
        <w:t>Specifični izazovi i trendovi po sektorima</w:t>
      </w:r>
    </w:p>
    <w:p w14:paraId="340E0186" w14:textId="77777777" w:rsidR="00092176" w:rsidRDefault="00092176" w:rsidP="003C715C">
      <w:p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Tržište rada u FBiH nije jednako u svim sektorima</w:t>
      </w:r>
      <w:r w:rsidRPr="003C715C">
        <w:rPr>
          <w:rFonts w:asciiTheme="minorHAnsi" w:eastAsia="Times New Roman" w:hAnsiTheme="minorHAnsi" w:cs="Times New Roman"/>
          <w:color w:val="244061" w:themeColor="accent1" w:themeShade="80"/>
          <w:sz w:val="24"/>
          <w:szCs w:val="24"/>
          <w:lang w:val="hr-HR"/>
        </w:rPr>
        <w:t>, te su neki sektori izrazito više pogođeni nedostatkom domaće radne snage i oslanjaju se na uvoz radnika. Anketa i prateći podaci identifikuju nekoliko sektora s posebnim izazovima i trendovima:</w:t>
      </w:r>
    </w:p>
    <w:p w14:paraId="65845CB6" w14:textId="189A7D6B" w:rsidR="00EA79C4" w:rsidRPr="003C715C" w:rsidRDefault="00EA79C4" w:rsidP="00EA79C4">
      <w:pPr>
        <w:spacing w:before="100" w:beforeAutospacing="1" w:after="100" w:afterAutospacing="1" w:line="240" w:lineRule="auto"/>
        <w:jc w:val="center"/>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noProof/>
          <w:color w:val="244061" w:themeColor="accent1" w:themeShade="80"/>
          <w:sz w:val="24"/>
          <w:szCs w:val="24"/>
          <w:lang w:val="hr-HR"/>
        </w:rPr>
        <w:drawing>
          <wp:inline distT="0" distB="0" distL="0" distR="0" wp14:anchorId="79CA28F1" wp14:editId="5B9192CB">
            <wp:extent cx="5585460" cy="4189095"/>
            <wp:effectExtent l="0" t="0" r="0" b="1905"/>
            <wp:docPr id="1136798443" name="Slika 3" descr="Slika na kojoj se prikazuje tekst, krug, kompaktni disk, ozna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98443" name="Slika 3" descr="Slika na kojoj se prikazuje tekst, krug, kompaktni disk, oznaka&#10;&#10;Sadržaj generiran uz AI možda nije točan."/>
                    <pic:cNvPicPr/>
                  </pic:nvPicPr>
                  <pic:blipFill>
                    <a:blip r:embed="rId11">
                      <a:extLst>
                        <a:ext uri="{28A0092B-C50C-407E-A947-70E740481C1C}">
                          <a14:useLocalDpi xmlns:a14="http://schemas.microsoft.com/office/drawing/2010/main" val="0"/>
                        </a:ext>
                      </a:extLst>
                    </a:blip>
                    <a:stretch>
                      <a:fillRect/>
                    </a:stretch>
                  </pic:blipFill>
                  <pic:spPr>
                    <a:xfrm>
                      <a:off x="0" y="0"/>
                      <a:ext cx="5585460" cy="4189095"/>
                    </a:xfrm>
                    <a:prstGeom prst="rect">
                      <a:avLst/>
                    </a:prstGeom>
                  </pic:spPr>
                </pic:pic>
              </a:graphicData>
            </a:graphic>
          </wp:inline>
        </w:drawing>
      </w:r>
    </w:p>
    <w:p w14:paraId="185D3664" w14:textId="77777777" w:rsidR="00092176" w:rsidRPr="003C715C" w:rsidRDefault="00092176" w:rsidP="003C715C">
      <w:pPr>
        <w:numPr>
          <w:ilvl w:val="0"/>
          <w:numId w:val="8"/>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Građevinarstvo:</w:t>
      </w:r>
      <w:r w:rsidRPr="003C715C">
        <w:rPr>
          <w:rFonts w:asciiTheme="minorHAnsi" w:eastAsia="Times New Roman" w:hAnsiTheme="minorHAnsi" w:cs="Times New Roman"/>
          <w:color w:val="244061" w:themeColor="accent1" w:themeShade="80"/>
          <w:sz w:val="24"/>
          <w:szCs w:val="24"/>
          <w:lang w:val="hr-HR"/>
        </w:rPr>
        <w:t xml:space="preserve"> Građevinski sektor je jedan od najpogođenijih nedostatkom radnika. Veliki broj radnih dozvola za strance u BiH u 2024. izdano je upravo u građevinarstvu (preko 1.300). Anketa je to potvrdila – poslodavci iz građevinskog sektora često navode da im nedostaju profili kao što su zidari, tesari, armirači, bravari, zavarivači i fasaderi. </w:t>
      </w:r>
      <w:r w:rsidRPr="003C715C">
        <w:rPr>
          <w:rFonts w:asciiTheme="minorHAnsi" w:eastAsia="Times New Roman" w:hAnsiTheme="minorHAnsi" w:cs="Times New Roman"/>
          <w:color w:val="244061" w:themeColor="accent1" w:themeShade="80"/>
          <w:sz w:val="24"/>
          <w:szCs w:val="24"/>
          <w:lang w:val="hr-HR"/>
        </w:rPr>
        <w:lastRenderedPageBreak/>
        <w:t xml:space="preserve">Ovi zanatski poslovi su teški i mnogi domaći radnici odlaze raditi u inostranstvo (npr. građevinci iz BiH lako nađu posao u EU), pa su domaće kompanije prinuđene tražiti radnike iz Azije i drugih krajeva. </w:t>
      </w:r>
      <w:r w:rsidRPr="003C715C">
        <w:rPr>
          <w:rFonts w:asciiTheme="minorHAnsi" w:eastAsia="Times New Roman" w:hAnsiTheme="minorHAnsi" w:cs="Times New Roman"/>
          <w:b/>
          <w:bCs/>
          <w:color w:val="244061" w:themeColor="accent1" w:themeShade="80"/>
          <w:sz w:val="24"/>
          <w:szCs w:val="24"/>
          <w:lang w:val="hr-HR"/>
        </w:rPr>
        <w:t>Specifičan izazov građevine</w:t>
      </w:r>
      <w:r w:rsidRPr="003C715C">
        <w:rPr>
          <w:rFonts w:asciiTheme="minorHAnsi" w:eastAsia="Times New Roman" w:hAnsiTheme="minorHAnsi" w:cs="Times New Roman"/>
          <w:color w:val="244061" w:themeColor="accent1" w:themeShade="80"/>
          <w:sz w:val="24"/>
          <w:szCs w:val="24"/>
          <w:lang w:val="hr-HR"/>
        </w:rPr>
        <w:t xml:space="preserve"> su i </w:t>
      </w:r>
      <w:r w:rsidRPr="003C715C">
        <w:rPr>
          <w:rFonts w:asciiTheme="minorHAnsi" w:eastAsia="Times New Roman" w:hAnsiTheme="minorHAnsi" w:cs="Times New Roman"/>
          <w:i/>
          <w:iCs/>
          <w:color w:val="244061" w:themeColor="accent1" w:themeShade="80"/>
          <w:sz w:val="24"/>
          <w:szCs w:val="24"/>
          <w:lang w:val="hr-HR"/>
        </w:rPr>
        <w:t>sezonalnost i strikni rokovi</w:t>
      </w:r>
      <w:r w:rsidRPr="003C715C">
        <w:rPr>
          <w:rFonts w:asciiTheme="minorHAnsi" w:eastAsia="Times New Roman" w:hAnsiTheme="minorHAnsi" w:cs="Times New Roman"/>
          <w:color w:val="244061" w:themeColor="accent1" w:themeShade="80"/>
          <w:sz w:val="24"/>
          <w:szCs w:val="24"/>
          <w:lang w:val="hr-HR"/>
        </w:rPr>
        <w:t xml:space="preserve"> – potreba za radnicima je akutna tokom građevinske sezone, a procedure koje traju mjesecima otežavaju brzo angažovanje. Poslodavci u građevini su naveli primjere da su, zbog dugog čekanja na vize i dozvole, potencijalni radnici odustajali i otišli u neku treću zemlju. Takođe, istaknuto je da provjera domaće nezaposlene radne snage (koja je zakonski preduvjet prije uvoza stranca) nije efikasna, jer na evidenciji biroa formalno ima građevinskih radnika ali u praksi oni nisu dostupni ili voljni raditi te poslove. </w:t>
      </w:r>
      <w:r w:rsidRPr="003C715C">
        <w:rPr>
          <w:rFonts w:asciiTheme="minorHAnsi" w:eastAsia="Times New Roman" w:hAnsiTheme="minorHAnsi" w:cs="Times New Roman"/>
          <w:b/>
          <w:bCs/>
          <w:color w:val="244061" w:themeColor="accent1" w:themeShade="80"/>
          <w:sz w:val="24"/>
          <w:szCs w:val="24"/>
          <w:lang w:val="hr-HR"/>
        </w:rPr>
        <w:t>Trend</w:t>
      </w:r>
      <w:r w:rsidRPr="003C715C">
        <w:rPr>
          <w:rFonts w:asciiTheme="minorHAnsi" w:eastAsia="Times New Roman" w:hAnsiTheme="minorHAnsi" w:cs="Times New Roman"/>
          <w:color w:val="244061" w:themeColor="accent1" w:themeShade="80"/>
          <w:sz w:val="24"/>
          <w:szCs w:val="24"/>
          <w:lang w:val="hr-HR"/>
        </w:rPr>
        <w:t>: Građevinski poslodavci sve više traže radnike iz dalekih zemalja (Bangladeš, Nepal, Turska), što nosi dodatne logističke probleme poput nepostojanja ambasada (npr. za radnike iz Bangladeša najbliža BiH ambasada je u Indiji). Oni su u anketi posebno naglasili potrebu za olakšavanjem viznih procedura i povećanjem kvota za njihov sektor.</w:t>
      </w:r>
    </w:p>
    <w:p w14:paraId="4AFC6375" w14:textId="77777777" w:rsidR="00092176" w:rsidRPr="003C715C" w:rsidRDefault="00092176" w:rsidP="003C715C">
      <w:pPr>
        <w:numPr>
          <w:ilvl w:val="0"/>
          <w:numId w:val="8"/>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Turizam i ugostiteljstvo:</w:t>
      </w:r>
      <w:r w:rsidRPr="003C715C">
        <w:rPr>
          <w:rFonts w:asciiTheme="minorHAnsi" w:eastAsia="Times New Roman" w:hAnsiTheme="minorHAnsi" w:cs="Times New Roman"/>
          <w:color w:val="244061" w:themeColor="accent1" w:themeShade="80"/>
          <w:sz w:val="24"/>
          <w:szCs w:val="24"/>
          <w:lang w:val="hr-HR"/>
        </w:rPr>
        <w:t xml:space="preserve"> Sektor hotelijerstva, ugostiteljstva i turizma takođe trpi zbog odlaska domaće radne snage (mladi konobari, kuhari, sobarice često odlaze u Hrvatsku, Sloveniju i dalje). Prema službenim podacima, ugostiteljstvo je među top sektorima po broju stranih radnika (oko 570 dozvola u 2024.). Poslodavci u anketi iz ovog sektora navodili su potrebe za kuharima, konobarima, recepcionerima, pa čak i wellness osobljem (maseri, spa terapeuti). </w:t>
      </w:r>
      <w:r w:rsidRPr="003C715C">
        <w:rPr>
          <w:rFonts w:asciiTheme="minorHAnsi" w:eastAsia="Times New Roman" w:hAnsiTheme="minorHAnsi" w:cs="Times New Roman"/>
          <w:b/>
          <w:bCs/>
          <w:color w:val="244061" w:themeColor="accent1" w:themeShade="80"/>
          <w:sz w:val="24"/>
          <w:szCs w:val="24"/>
          <w:lang w:val="hr-HR"/>
        </w:rPr>
        <w:t>Izazov ovog sektora</w:t>
      </w:r>
      <w:r w:rsidRPr="003C715C">
        <w:rPr>
          <w:rFonts w:asciiTheme="minorHAnsi" w:eastAsia="Times New Roman" w:hAnsiTheme="minorHAnsi" w:cs="Times New Roman"/>
          <w:color w:val="244061" w:themeColor="accent1" w:themeShade="80"/>
          <w:sz w:val="24"/>
          <w:szCs w:val="24"/>
          <w:lang w:val="hr-HR"/>
        </w:rPr>
        <w:t xml:space="preserve"> je što su pozicije često sezonskog karaktera i sa relativno nižim platama, što otežava privlačenje kadra. Dovođenje stranaca za sezonu zahtijeva vrlo </w:t>
      </w:r>
      <w:r w:rsidRPr="003C715C">
        <w:rPr>
          <w:rFonts w:asciiTheme="minorHAnsi" w:eastAsia="Times New Roman" w:hAnsiTheme="minorHAnsi" w:cs="Times New Roman"/>
          <w:b/>
          <w:bCs/>
          <w:color w:val="244061" w:themeColor="accent1" w:themeShade="80"/>
          <w:sz w:val="24"/>
          <w:szCs w:val="24"/>
          <w:lang w:val="hr-HR"/>
        </w:rPr>
        <w:t>brzu proceduru</w:t>
      </w:r>
      <w:r w:rsidRPr="003C715C">
        <w:rPr>
          <w:rFonts w:asciiTheme="minorHAnsi" w:eastAsia="Times New Roman" w:hAnsiTheme="minorHAnsi" w:cs="Times New Roman"/>
          <w:color w:val="244061" w:themeColor="accent1" w:themeShade="80"/>
          <w:sz w:val="24"/>
          <w:szCs w:val="24"/>
          <w:lang w:val="hr-HR"/>
        </w:rPr>
        <w:t xml:space="preserve"> – ako radna dozvola i viza stignu nakon 2-3 mjeseca, sezona može proći. Stoga poslodavci predlažu fleksibilnije modele, poput </w:t>
      </w:r>
      <w:r w:rsidRPr="003C715C">
        <w:rPr>
          <w:rFonts w:asciiTheme="minorHAnsi" w:eastAsia="Times New Roman" w:hAnsiTheme="minorHAnsi" w:cs="Times New Roman"/>
          <w:b/>
          <w:bCs/>
          <w:color w:val="244061" w:themeColor="accent1" w:themeShade="80"/>
          <w:sz w:val="24"/>
          <w:szCs w:val="24"/>
          <w:lang w:val="hr-HR"/>
        </w:rPr>
        <w:t>privremenih ili sezonskih radnih dozvola ubrzanog postupka</w:t>
      </w:r>
      <w:r w:rsidRPr="003C715C">
        <w:rPr>
          <w:rFonts w:asciiTheme="minorHAnsi" w:eastAsia="Times New Roman" w:hAnsiTheme="minorHAnsi" w:cs="Times New Roman"/>
          <w:color w:val="244061" w:themeColor="accent1" w:themeShade="80"/>
          <w:sz w:val="24"/>
          <w:szCs w:val="24"/>
          <w:lang w:val="hr-HR"/>
        </w:rPr>
        <w:t xml:space="preserve">, što trenutno nije adekvatno riješeno. Trend je da se za ugostiteljstvo angažuju radnici iz zemalja regiona (npr. Srbija) ali i daljih zemalja gdje profil kuhar/konobar postoji i ljudi su voljni doći. Potrebe su ujedno i za </w:t>
      </w:r>
      <w:r w:rsidRPr="003C715C">
        <w:rPr>
          <w:rFonts w:asciiTheme="minorHAnsi" w:eastAsia="Times New Roman" w:hAnsiTheme="minorHAnsi" w:cs="Times New Roman"/>
          <w:b/>
          <w:bCs/>
          <w:color w:val="244061" w:themeColor="accent1" w:themeShade="80"/>
          <w:sz w:val="24"/>
          <w:szCs w:val="24"/>
          <w:lang w:val="hr-HR"/>
        </w:rPr>
        <w:t>poznavanjem jezika</w:t>
      </w:r>
      <w:r w:rsidRPr="003C715C">
        <w:rPr>
          <w:rFonts w:asciiTheme="minorHAnsi" w:eastAsia="Times New Roman" w:hAnsiTheme="minorHAnsi" w:cs="Times New Roman"/>
          <w:color w:val="244061" w:themeColor="accent1" w:themeShade="80"/>
          <w:sz w:val="24"/>
          <w:szCs w:val="24"/>
          <w:lang w:val="hr-HR"/>
        </w:rPr>
        <w:t xml:space="preserve"> (npr. engleski za rad s gostima), pa poslodavci u turizmu obraćaju pažnju i na tu dimenziju prilikom zapošljavanja stranaca.</w:t>
      </w:r>
    </w:p>
    <w:p w14:paraId="4F806422" w14:textId="77777777" w:rsidR="00092176" w:rsidRPr="003C715C" w:rsidRDefault="00092176" w:rsidP="003C715C">
      <w:pPr>
        <w:numPr>
          <w:ilvl w:val="0"/>
          <w:numId w:val="8"/>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Prerađivačka industrija i proizvodnja:</w:t>
      </w:r>
      <w:r w:rsidRPr="003C715C">
        <w:rPr>
          <w:rFonts w:asciiTheme="minorHAnsi" w:eastAsia="Times New Roman" w:hAnsiTheme="minorHAnsi" w:cs="Times New Roman"/>
          <w:color w:val="244061" w:themeColor="accent1" w:themeShade="80"/>
          <w:sz w:val="24"/>
          <w:szCs w:val="24"/>
          <w:lang w:val="hr-HR"/>
        </w:rPr>
        <w:t xml:space="preserve"> Industrijski sektor (metaloprerađivački, tekstilni, drvni, prehrambeni) takođe navodi sve veći deficit radnika. Službeni podaci stavljaju prerađivačku industriju na drugo mjesto po angažmanu stranaca (844 dozvole u 2024.). U anketi su poslodavci iz ovih sektora tražili profile poput zavarivača, CNC operatera, mašinskih tehničara, električara, stolara, tapetara i tekstilnih šivača. Mnogi od ovih sektora su </w:t>
      </w:r>
      <w:r w:rsidRPr="003C715C">
        <w:rPr>
          <w:rFonts w:asciiTheme="minorHAnsi" w:eastAsia="Times New Roman" w:hAnsiTheme="minorHAnsi" w:cs="Times New Roman"/>
          <w:b/>
          <w:bCs/>
          <w:color w:val="244061" w:themeColor="accent1" w:themeShade="80"/>
          <w:sz w:val="24"/>
          <w:szCs w:val="24"/>
          <w:lang w:val="hr-HR"/>
        </w:rPr>
        <w:t>izvozno orijentisani</w:t>
      </w:r>
      <w:r w:rsidRPr="003C715C">
        <w:rPr>
          <w:rFonts w:asciiTheme="minorHAnsi" w:eastAsia="Times New Roman" w:hAnsiTheme="minorHAnsi" w:cs="Times New Roman"/>
          <w:color w:val="244061" w:themeColor="accent1" w:themeShade="80"/>
          <w:sz w:val="24"/>
          <w:szCs w:val="24"/>
          <w:lang w:val="hr-HR"/>
        </w:rPr>
        <w:t xml:space="preserve"> i ne mogu priuštiti usporavanje proizvodnje zbog manjka radnika. </w:t>
      </w:r>
      <w:r w:rsidRPr="003C715C">
        <w:rPr>
          <w:rFonts w:asciiTheme="minorHAnsi" w:eastAsia="Times New Roman" w:hAnsiTheme="minorHAnsi" w:cs="Times New Roman"/>
          <w:b/>
          <w:bCs/>
          <w:color w:val="244061" w:themeColor="accent1" w:themeShade="80"/>
          <w:sz w:val="24"/>
          <w:szCs w:val="24"/>
          <w:lang w:val="hr-HR"/>
        </w:rPr>
        <w:t>Specifični izazovi</w:t>
      </w:r>
      <w:r w:rsidRPr="003C715C">
        <w:rPr>
          <w:rFonts w:asciiTheme="minorHAnsi" w:eastAsia="Times New Roman" w:hAnsiTheme="minorHAnsi" w:cs="Times New Roman"/>
          <w:color w:val="244061" w:themeColor="accent1" w:themeShade="80"/>
          <w:sz w:val="24"/>
          <w:szCs w:val="24"/>
          <w:lang w:val="hr-HR"/>
        </w:rPr>
        <w:t xml:space="preserve"> uključuju nostrifikaciju diploma ili certifikata za kvalifikovane radnike (npr. varioci moraju dokazati svoje vještine), što je dodatna administrativna stavka. Neki poslodavci su spomenuli komplikacije sa nostrifikacijom i dugim čekanjem na priznavanje kvalifikacija. Trend u industriji je da se traže radnici iz zemalja sa industrijskom tradicijom koji su spremni raditi za konkurentnu nadnicu – često su to radnici iz Azije (npr. Indija, Bangladeš za tekstil) ili istočne Evrope. Poslodavci iz ovih sektora apeluju na </w:t>
      </w:r>
      <w:r w:rsidRPr="003C715C">
        <w:rPr>
          <w:rFonts w:asciiTheme="minorHAnsi" w:eastAsia="Times New Roman" w:hAnsiTheme="minorHAnsi" w:cs="Times New Roman"/>
          <w:b/>
          <w:bCs/>
          <w:color w:val="244061" w:themeColor="accent1" w:themeShade="80"/>
          <w:sz w:val="24"/>
          <w:szCs w:val="24"/>
          <w:lang w:val="hr-HR"/>
        </w:rPr>
        <w:t>brže procedure izdavanja dozvola</w:t>
      </w:r>
      <w:r w:rsidRPr="003C715C">
        <w:rPr>
          <w:rFonts w:asciiTheme="minorHAnsi" w:eastAsia="Times New Roman" w:hAnsiTheme="minorHAnsi" w:cs="Times New Roman"/>
          <w:color w:val="244061" w:themeColor="accent1" w:themeShade="80"/>
          <w:sz w:val="24"/>
          <w:szCs w:val="24"/>
          <w:lang w:val="hr-HR"/>
        </w:rPr>
        <w:t xml:space="preserve"> jer im mašine stoje ako radnik ne dođe na vrijeme; takođe su skloni ponuditi i </w:t>
      </w:r>
      <w:r w:rsidRPr="003C715C">
        <w:rPr>
          <w:rFonts w:asciiTheme="minorHAnsi" w:eastAsia="Times New Roman" w:hAnsiTheme="minorHAnsi" w:cs="Times New Roman"/>
          <w:b/>
          <w:bCs/>
          <w:color w:val="244061" w:themeColor="accent1" w:themeShade="80"/>
          <w:sz w:val="24"/>
          <w:szCs w:val="24"/>
          <w:lang w:val="hr-HR"/>
        </w:rPr>
        <w:t>dugoročne ugovore</w:t>
      </w:r>
      <w:r w:rsidRPr="003C715C">
        <w:rPr>
          <w:rFonts w:asciiTheme="minorHAnsi" w:eastAsia="Times New Roman" w:hAnsiTheme="minorHAnsi" w:cs="Times New Roman"/>
          <w:color w:val="244061" w:themeColor="accent1" w:themeShade="80"/>
          <w:sz w:val="24"/>
          <w:szCs w:val="24"/>
          <w:lang w:val="hr-HR"/>
        </w:rPr>
        <w:t xml:space="preserve"> (ne samo sezonske) jer žele zadržati obučene radnike.</w:t>
      </w:r>
    </w:p>
    <w:p w14:paraId="0B8E4405" w14:textId="77777777" w:rsidR="00092176" w:rsidRPr="003C715C" w:rsidRDefault="00092176" w:rsidP="003C715C">
      <w:pPr>
        <w:numPr>
          <w:ilvl w:val="0"/>
          <w:numId w:val="8"/>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lastRenderedPageBreak/>
        <w:t>Poljoprivreda i prehrambeni sektor:</w:t>
      </w:r>
      <w:r w:rsidRPr="003C715C">
        <w:rPr>
          <w:rFonts w:asciiTheme="minorHAnsi" w:eastAsia="Times New Roman" w:hAnsiTheme="minorHAnsi" w:cs="Times New Roman"/>
          <w:color w:val="244061" w:themeColor="accent1" w:themeShade="80"/>
          <w:sz w:val="24"/>
          <w:szCs w:val="24"/>
          <w:lang w:val="hr-HR"/>
        </w:rPr>
        <w:t xml:space="preserve"> Iako kvantitativno manje zastupljen u dozvolama, poljoprivredni sektor ima svoje specifične potrebe, posebno za sezonskim radnicima (berba, rad na farmama). Nekoliko poslodavaca navelo je potrebu za fizičkim radnicima u poljoprivredi, traktoristima, radnicima na farmi. Ovaj sektor dijeli slične probleme sa sezonalnošću kao turizam – radnike treba angažovati u tačno određenom periodu u godini. Dodatni izazov je što su lokalno ta radna mjesta slabije plaćena i često fizički teška, pa su nepopularna među domaćima. Trend je tek u začetku da se i za poljoprivredu traže radnici iz inostranstva (neke firme su dovodile radnike iz npr. Nepala za plastenike ili slično). Poslodavci u anketi nisu detaljno elaborirali ovaj sektor, ali se može zaključiti da će </w:t>
      </w:r>
      <w:r w:rsidRPr="003C715C">
        <w:rPr>
          <w:rFonts w:asciiTheme="minorHAnsi" w:eastAsia="Times New Roman" w:hAnsiTheme="minorHAnsi" w:cs="Times New Roman"/>
          <w:b/>
          <w:bCs/>
          <w:color w:val="244061" w:themeColor="accent1" w:themeShade="80"/>
          <w:sz w:val="24"/>
          <w:szCs w:val="24"/>
          <w:lang w:val="hr-HR"/>
        </w:rPr>
        <w:t>potreba rasti</w:t>
      </w:r>
      <w:r w:rsidRPr="003C715C">
        <w:rPr>
          <w:rFonts w:asciiTheme="minorHAnsi" w:eastAsia="Times New Roman" w:hAnsiTheme="minorHAnsi" w:cs="Times New Roman"/>
          <w:color w:val="244061" w:themeColor="accent1" w:themeShade="80"/>
          <w:sz w:val="24"/>
          <w:szCs w:val="24"/>
          <w:lang w:val="hr-HR"/>
        </w:rPr>
        <w:t xml:space="preserve"> kako domaća radna snaga stari ili prelazi u druge sektore. Za poljoprivredu bi od koristi bilo razmotriti </w:t>
      </w:r>
      <w:r w:rsidRPr="003C715C">
        <w:rPr>
          <w:rFonts w:asciiTheme="minorHAnsi" w:eastAsia="Times New Roman" w:hAnsiTheme="minorHAnsi" w:cs="Times New Roman"/>
          <w:b/>
          <w:bCs/>
          <w:color w:val="244061" w:themeColor="accent1" w:themeShade="80"/>
          <w:sz w:val="24"/>
          <w:szCs w:val="24"/>
          <w:lang w:val="hr-HR"/>
        </w:rPr>
        <w:t>privremene dozvole</w:t>
      </w:r>
      <w:r w:rsidRPr="003C715C">
        <w:rPr>
          <w:rFonts w:asciiTheme="minorHAnsi" w:eastAsia="Times New Roman" w:hAnsiTheme="minorHAnsi" w:cs="Times New Roman"/>
          <w:color w:val="244061" w:themeColor="accent1" w:themeShade="80"/>
          <w:sz w:val="24"/>
          <w:szCs w:val="24"/>
          <w:lang w:val="hr-HR"/>
        </w:rPr>
        <w:t xml:space="preserve"> specifične za sezonski rad, uz pojednostavljene procedure.</w:t>
      </w:r>
    </w:p>
    <w:p w14:paraId="6BD43B39" w14:textId="77777777" w:rsidR="00092176" w:rsidRPr="003C715C" w:rsidRDefault="00092176" w:rsidP="003C715C">
      <w:pPr>
        <w:numPr>
          <w:ilvl w:val="0"/>
          <w:numId w:val="8"/>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IT i visoko stručni kadrovi:</w:t>
      </w:r>
      <w:r w:rsidRPr="003C715C">
        <w:rPr>
          <w:rFonts w:asciiTheme="minorHAnsi" w:eastAsia="Times New Roman" w:hAnsiTheme="minorHAnsi" w:cs="Times New Roman"/>
          <w:color w:val="244061" w:themeColor="accent1" w:themeShade="80"/>
          <w:sz w:val="24"/>
          <w:szCs w:val="24"/>
          <w:lang w:val="hr-HR"/>
        </w:rPr>
        <w:t xml:space="preserve"> Zanimljivo, u anketi nije u velikoj mjeri istaknuta potreba za strancima u IT sektoru ili nekim visokim stručnim profilima, osim sporadično (npr. spomenut “programer i informatičar” ili “inženjer hemijske tehnologije”). Moguće objašnjenje je da IT sektor u BiH za sada uspijeva konkurisati zadržavanju domaćeg kadra, ili rješava manjak angažovanjem freelancera eksterno bez preseljenja. Takođe, za visoko obrazovane strane stručnjake često postoje dodatne barijere (regulisanje boravka im i za porodicu, specifične licence za rad i sl.). </w:t>
      </w:r>
      <w:r w:rsidRPr="003C715C">
        <w:rPr>
          <w:rFonts w:asciiTheme="minorHAnsi" w:eastAsia="Times New Roman" w:hAnsiTheme="minorHAnsi" w:cs="Times New Roman"/>
          <w:b/>
          <w:bCs/>
          <w:color w:val="244061" w:themeColor="accent1" w:themeShade="80"/>
          <w:sz w:val="24"/>
          <w:szCs w:val="24"/>
          <w:lang w:val="hr-HR"/>
        </w:rPr>
        <w:t>Trend</w:t>
      </w:r>
      <w:r w:rsidRPr="003C715C">
        <w:rPr>
          <w:rFonts w:asciiTheme="minorHAnsi" w:eastAsia="Times New Roman" w:hAnsiTheme="minorHAnsi" w:cs="Times New Roman"/>
          <w:color w:val="244061" w:themeColor="accent1" w:themeShade="80"/>
          <w:sz w:val="24"/>
          <w:szCs w:val="24"/>
          <w:lang w:val="hr-HR"/>
        </w:rPr>
        <w:t xml:space="preserve"> koji vrijedi pomenuti jeste da ako se BiH ekonomija bude modernizovala i ulazila u sofisticiranije projekte, moglo bi doći do većeg uvoza stručnjaka (npr. inženjera, doktora, profesora). Za sada, fokus je na deficitarnim zanimanjima srednje stručne spreme, ali </w:t>
      </w:r>
      <w:r w:rsidRPr="003C715C">
        <w:rPr>
          <w:rFonts w:asciiTheme="minorHAnsi" w:eastAsia="Times New Roman" w:hAnsiTheme="minorHAnsi" w:cs="Times New Roman"/>
          <w:b/>
          <w:bCs/>
          <w:color w:val="244061" w:themeColor="accent1" w:themeShade="80"/>
          <w:sz w:val="24"/>
          <w:szCs w:val="24"/>
          <w:lang w:val="hr-HR"/>
        </w:rPr>
        <w:t>strateški treba pratiti i potrebe za visokokvalifikovanim strancima</w:t>
      </w:r>
      <w:r w:rsidRPr="003C715C">
        <w:rPr>
          <w:rFonts w:asciiTheme="minorHAnsi" w:eastAsia="Times New Roman" w:hAnsiTheme="minorHAnsi" w:cs="Times New Roman"/>
          <w:color w:val="244061" w:themeColor="accent1" w:themeShade="80"/>
          <w:sz w:val="24"/>
          <w:szCs w:val="24"/>
          <w:lang w:val="hr-HR"/>
        </w:rPr>
        <w:t xml:space="preserve"> u budućnosti.</w:t>
      </w:r>
    </w:p>
    <w:p w14:paraId="47F0D784" w14:textId="77777777" w:rsidR="00092176" w:rsidRPr="003C715C" w:rsidRDefault="00092176" w:rsidP="003C715C">
      <w:pPr>
        <w:numPr>
          <w:ilvl w:val="0"/>
          <w:numId w:val="8"/>
        </w:num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b/>
          <w:bCs/>
          <w:color w:val="244061" w:themeColor="accent1" w:themeShade="80"/>
          <w:sz w:val="24"/>
          <w:szCs w:val="24"/>
          <w:lang w:val="hr-HR"/>
        </w:rPr>
        <w:t>Zdravstvo i javni sektor:</w:t>
      </w:r>
      <w:r w:rsidRPr="003C715C">
        <w:rPr>
          <w:rFonts w:asciiTheme="minorHAnsi" w:eastAsia="Times New Roman" w:hAnsiTheme="minorHAnsi" w:cs="Times New Roman"/>
          <w:color w:val="244061" w:themeColor="accent1" w:themeShade="80"/>
          <w:sz w:val="24"/>
          <w:szCs w:val="24"/>
          <w:lang w:val="hr-HR"/>
        </w:rPr>
        <w:t xml:space="preserve"> Iako nije posebno obuhvaćeno ovom anketom (koja se fokusirala na poslodavce članove Udruženja, pretežno privatni sektor), vrijedi spomenuti da postoji </w:t>
      </w:r>
      <w:r w:rsidRPr="003C715C">
        <w:rPr>
          <w:rFonts w:asciiTheme="minorHAnsi" w:eastAsia="Times New Roman" w:hAnsiTheme="minorHAnsi" w:cs="Times New Roman"/>
          <w:b/>
          <w:bCs/>
          <w:color w:val="244061" w:themeColor="accent1" w:themeShade="80"/>
          <w:sz w:val="24"/>
          <w:szCs w:val="24"/>
          <w:lang w:val="hr-HR"/>
        </w:rPr>
        <w:t>širi društveni trend odlaska kadrova iz zdravstva</w:t>
      </w:r>
      <w:r w:rsidRPr="003C715C">
        <w:rPr>
          <w:rFonts w:asciiTheme="minorHAnsi" w:eastAsia="Times New Roman" w:hAnsiTheme="minorHAnsi" w:cs="Times New Roman"/>
          <w:color w:val="244061" w:themeColor="accent1" w:themeShade="80"/>
          <w:sz w:val="24"/>
          <w:szCs w:val="24"/>
          <w:lang w:val="hr-HR"/>
        </w:rPr>
        <w:t xml:space="preserve"> (ljekara, medicinskih sestara) u inostranstvo. U nekoj perspektivi, i zdravstvene ustanove (javne i privatne) u BiH mogle bi početi uvoziti stručnjake kako bi popunile praznine. To bi otvorilo nove izazove, poput priznavanja zdravstvenih licenci i osiguravanja jezičke kompetencije. Ovo polje prelazi okvire naše ankete, ali potpuna procjena trendova treba imati i to na umu.</w:t>
      </w:r>
    </w:p>
    <w:p w14:paraId="7D88CCAC" w14:textId="77777777" w:rsidR="00092176" w:rsidRPr="003C715C" w:rsidRDefault="00092176" w:rsidP="003C715C">
      <w:pPr>
        <w:spacing w:before="100" w:beforeAutospacing="1" w:after="100" w:afterAutospacing="1" w:line="240" w:lineRule="auto"/>
        <w:jc w:val="both"/>
        <w:rPr>
          <w:rFonts w:asciiTheme="minorHAnsi" w:eastAsia="Times New Roman" w:hAnsiTheme="minorHAnsi" w:cs="Times New Roman"/>
          <w:color w:val="244061" w:themeColor="accent1" w:themeShade="80"/>
          <w:sz w:val="24"/>
          <w:szCs w:val="24"/>
          <w:lang w:val="hr-HR"/>
        </w:rPr>
      </w:pPr>
      <w:r w:rsidRPr="003C715C">
        <w:rPr>
          <w:rFonts w:asciiTheme="minorHAnsi" w:eastAsia="Times New Roman" w:hAnsiTheme="minorHAnsi" w:cs="Times New Roman"/>
          <w:color w:val="244061" w:themeColor="accent1" w:themeShade="80"/>
          <w:sz w:val="24"/>
          <w:szCs w:val="24"/>
          <w:lang w:val="hr-HR"/>
        </w:rPr>
        <w:t xml:space="preserve">Na osnovu sektorske analize, </w:t>
      </w:r>
      <w:r w:rsidRPr="003C715C">
        <w:rPr>
          <w:rFonts w:asciiTheme="minorHAnsi" w:eastAsia="Times New Roman" w:hAnsiTheme="minorHAnsi" w:cs="Times New Roman"/>
          <w:b/>
          <w:bCs/>
          <w:color w:val="244061" w:themeColor="accent1" w:themeShade="80"/>
          <w:sz w:val="24"/>
          <w:szCs w:val="24"/>
          <w:lang w:val="hr-HR"/>
        </w:rPr>
        <w:t>možemo zaključiti da su najugroženiji sektori (građevina, proizvodnja, turizam)</w:t>
      </w:r>
      <w:r w:rsidRPr="003C715C">
        <w:rPr>
          <w:rFonts w:asciiTheme="minorHAnsi" w:eastAsia="Times New Roman" w:hAnsiTheme="minorHAnsi" w:cs="Times New Roman"/>
          <w:color w:val="244061" w:themeColor="accent1" w:themeShade="80"/>
          <w:sz w:val="24"/>
          <w:szCs w:val="24"/>
          <w:lang w:val="hr-HR"/>
        </w:rPr>
        <w:t xml:space="preserve"> istovremeno i oni koji najviše vape za brzim i fleksibilnim rješenjima. Poslodavci iz tih grana često traže </w:t>
      </w:r>
      <w:r w:rsidRPr="003C715C">
        <w:rPr>
          <w:rFonts w:asciiTheme="minorHAnsi" w:eastAsia="Times New Roman" w:hAnsiTheme="minorHAnsi" w:cs="Times New Roman"/>
          <w:b/>
          <w:bCs/>
          <w:color w:val="244061" w:themeColor="accent1" w:themeShade="80"/>
          <w:sz w:val="24"/>
          <w:szCs w:val="24"/>
          <w:lang w:val="hr-HR"/>
        </w:rPr>
        <w:t>specifične olakšice</w:t>
      </w:r>
      <w:r w:rsidRPr="003C715C">
        <w:rPr>
          <w:rFonts w:asciiTheme="minorHAnsi" w:eastAsia="Times New Roman" w:hAnsiTheme="minorHAnsi" w:cs="Times New Roman"/>
          <w:color w:val="244061" w:themeColor="accent1" w:themeShade="80"/>
          <w:sz w:val="24"/>
          <w:szCs w:val="24"/>
          <w:lang w:val="hr-HR"/>
        </w:rPr>
        <w:t xml:space="preserve">, poput većih kvota za određeni sektor, ubrzanih procedura tokom sezone, ili sporazuma sa zemljama odakle dolaze radnici radi lakšeg izdavanja viza. Oni su i spremni ponuditi određene benefite radnicima (npr. osiguran smještaj, hrana) kako bi ih privukli i zadržali, ali očekuju da </w:t>
      </w:r>
      <w:r w:rsidRPr="003C715C">
        <w:rPr>
          <w:rFonts w:asciiTheme="minorHAnsi" w:eastAsia="Times New Roman" w:hAnsiTheme="minorHAnsi" w:cs="Times New Roman"/>
          <w:b/>
          <w:bCs/>
          <w:color w:val="244061" w:themeColor="accent1" w:themeShade="80"/>
          <w:sz w:val="24"/>
          <w:szCs w:val="24"/>
          <w:lang w:val="hr-HR"/>
        </w:rPr>
        <w:t>država svoj dio posla (administraciju) odradi efikasnije</w:t>
      </w:r>
      <w:r w:rsidRPr="003C715C">
        <w:rPr>
          <w:rFonts w:asciiTheme="minorHAnsi" w:eastAsia="Times New Roman" w:hAnsiTheme="minorHAnsi" w:cs="Times New Roman"/>
          <w:color w:val="244061" w:themeColor="accent1" w:themeShade="80"/>
          <w:sz w:val="24"/>
          <w:szCs w:val="24"/>
          <w:lang w:val="hr-HR"/>
        </w:rPr>
        <w:t>.</w:t>
      </w:r>
    </w:p>
    <w:p w14:paraId="1C84DF28" w14:textId="77777777" w:rsidR="00681582" w:rsidRPr="003C715C" w:rsidRDefault="00681582" w:rsidP="00BF7BD4">
      <w:pPr>
        <w:spacing w:before="100" w:beforeAutospacing="1" w:after="100" w:afterAutospacing="1" w:line="240" w:lineRule="auto"/>
        <w:jc w:val="center"/>
        <w:rPr>
          <w:rFonts w:asciiTheme="minorHAnsi" w:eastAsia="Times New Roman" w:hAnsiTheme="minorHAnsi" w:cs="Times New Roman"/>
          <w:b/>
          <w:bCs/>
          <w:color w:val="244061" w:themeColor="accent1" w:themeShade="80"/>
          <w:sz w:val="24"/>
          <w:szCs w:val="24"/>
          <w:lang w:val="hr-HR"/>
        </w:rPr>
      </w:pPr>
      <w:bookmarkStart w:id="0" w:name="_Hlk201236422"/>
    </w:p>
    <w:p w14:paraId="199C2DD7" w14:textId="57FB9A94" w:rsidR="00681582" w:rsidRPr="003C715C" w:rsidRDefault="00681582" w:rsidP="00E10AC7">
      <w:pPr>
        <w:spacing w:before="100" w:beforeAutospacing="1" w:after="100" w:afterAutospacing="1" w:line="240" w:lineRule="auto"/>
        <w:jc w:val="center"/>
        <w:rPr>
          <w:rFonts w:asciiTheme="minorHAnsi" w:eastAsia="Times New Roman" w:hAnsiTheme="minorHAnsi" w:cs="Times New Roman"/>
          <w:b/>
          <w:bCs/>
          <w:color w:val="244061" w:themeColor="accent1" w:themeShade="80"/>
          <w:sz w:val="24"/>
          <w:szCs w:val="24"/>
          <w:lang w:val="hr-HR"/>
        </w:rPr>
      </w:pPr>
    </w:p>
    <w:p w14:paraId="7EA365FF" w14:textId="3B47DE0F" w:rsidR="00E14D1A" w:rsidRDefault="00E10AC7" w:rsidP="00E10AC7">
      <w:pPr>
        <w:spacing w:before="100" w:beforeAutospacing="1" w:after="100" w:afterAutospacing="1" w:line="240" w:lineRule="auto"/>
        <w:jc w:val="center"/>
        <w:rPr>
          <w:rFonts w:asciiTheme="minorHAnsi" w:eastAsia="Times New Roman" w:hAnsiTheme="minorHAnsi" w:cs="Times New Roman"/>
          <w:b/>
          <w:bCs/>
          <w:color w:val="244061" w:themeColor="accent1" w:themeShade="80"/>
          <w:sz w:val="28"/>
          <w:szCs w:val="28"/>
          <w:lang w:val="hr-HR"/>
        </w:rPr>
      </w:pPr>
      <w:r>
        <w:rPr>
          <w:rFonts w:asciiTheme="minorHAnsi" w:eastAsia="Times New Roman" w:hAnsiTheme="minorHAnsi" w:cs="Times New Roman"/>
          <w:b/>
          <w:bCs/>
          <w:noProof/>
          <w:color w:val="4F81BD" w:themeColor="accent1"/>
          <w:sz w:val="28"/>
          <w:szCs w:val="28"/>
          <w:lang w:val="hr-HR"/>
        </w:rPr>
        <w:lastRenderedPageBreak/>
        <mc:AlternateContent>
          <mc:Choice Requires="wps">
            <w:drawing>
              <wp:anchor distT="0" distB="0" distL="114300" distR="114300" simplePos="0" relativeHeight="251659264" behindDoc="0" locked="0" layoutInCell="1" allowOverlap="1" wp14:anchorId="6766672D" wp14:editId="2B6AA4AC">
                <wp:simplePos x="0" y="0"/>
                <wp:positionH relativeFrom="column">
                  <wp:posOffset>765810</wp:posOffset>
                </wp:positionH>
                <wp:positionV relativeFrom="paragraph">
                  <wp:posOffset>310515</wp:posOffset>
                </wp:positionV>
                <wp:extent cx="6351270" cy="2739390"/>
                <wp:effectExtent l="57150" t="19050" r="68580" b="99060"/>
                <wp:wrapNone/>
                <wp:docPr id="2053254127" name="Elipsa 3"/>
                <wp:cNvGraphicFramePr/>
                <a:graphic xmlns:a="http://schemas.openxmlformats.org/drawingml/2006/main">
                  <a:graphicData uri="http://schemas.microsoft.com/office/word/2010/wordprocessingShape">
                    <wps:wsp>
                      <wps:cNvSpPr/>
                      <wps:spPr>
                        <a:xfrm>
                          <a:off x="0" y="0"/>
                          <a:ext cx="6351270" cy="273939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63503150" w14:textId="34B3ABD8" w:rsidR="00E10AC7" w:rsidRPr="006905C5" w:rsidRDefault="00217DB7" w:rsidP="00E10AC7">
                            <w:pPr>
                              <w:jc w:val="both"/>
                              <w:rPr>
                                <w:rFonts w:asciiTheme="minorHAnsi" w:hAnsiTheme="minorHAnsi"/>
                                <w:b/>
                                <w:bCs/>
                                <w:noProof/>
                                <w:color w:val="244061" w:themeColor="accent1" w:themeShade="80"/>
                                <w:sz w:val="24"/>
                                <w:szCs w:val="24"/>
                                <w:lang w:val="hr-HR"/>
                              </w:rPr>
                            </w:pPr>
                            <w:r>
                              <w:rPr>
                                <w:rFonts w:asciiTheme="minorHAnsi" w:hAnsiTheme="minorHAnsi"/>
                                <w:b/>
                                <w:bCs/>
                                <w:noProof/>
                                <w:color w:val="244061" w:themeColor="accent1" w:themeShade="80"/>
                                <w:sz w:val="24"/>
                                <w:szCs w:val="24"/>
                                <w:lang w:val="hr-HR"/>
                              </w:rPr>
                              <w:t>K</w:t>
                            </w:r>
                            <w:r w:rsidR="00E10AC7" w:rsidRPr="006905C5">
                              <w:rPr>
                                <w:rFonts w:asciiTheme="minorHAnsi" w:hAnsiTheme="minorHAnsi"/>
                                <w:b/>
                                <w:bCs/>
                                <w:noProof/>
                                <w:color w:val="244061" w:themeColor="accent1" w:themeShade="80"/>
                                <w:sz w:val="24"/>
                                <w:szCs w:val="24"/>
                                <w:lang w:val="hr-HR"/>
                              </w:rPr>
                              <w:t>ljučni problemi mogu se rezimirati u nekoliko tačaka:</w:t>
                            </w:r>
                          </w:p>
                          <w:p w14:paraId="1680A301" w14:textId="79EF7215" w:rsidR="00E10AC7" w:rsidRPr="00217DB7" w:rsidRDefault="00E10AC7" w:rsidP="00E10AC7">
                            <w:pPr>
                              <w:pStyle w:val="ListParagraph"/>
                              <w:numPr>
                                <w:ilvl w:val="0"/>
                                <w:numId w:val="27"/>
                              </w:numPr>
                              <w:jc w:val="both"/>
                              <w:rPr>
                                <w:rFonts w:asciiTheme="minorHAnsi" w:hAnsiTheme="minorHAnsi"/>
                                <w:noProof/>
                                <w:color w:val="244061" w:themeColor="accent1" w:themeShade="80"/>
                                <w:sz w:val="24"/>
                                <w:szCs w:val="24"/>
                                <w:lang w:val="hr-HR"/>
                              </w:rPr>
                            </w:pPr>
                            <w:r w:rsidRPr="006905C5">
                              <w:rPr>
                                <w:rFonts w:asciiTheme="minorHAnsi" w:hAnsiTheme="minorHAnsi"/>
                                <w:noProof/>
                                <w:color w:val="244061" w:themeColor="accent1" w:themeShade="80"/>
                                <w:sz w:val="24"/>
                                <w:szCs w:val="24"/>
                                <w:lang w:val="en-US"/>
                              </w:rPr>
                              <w:t>Sporost i komplikovanost administrativnih procedura</w:t>
                            </w:r>
                          </w:p>
                          <w:p w14:paraId="68843966" w14:textId="67FC28E5" w:rsidR="00217DB7" w:rsidRDefault="00217DB7" w:rsidP="00217DB7">
                            <w:pPr>
                              <w:pStyle w:val="ListParagraph"/>
                              <w:numPr>
                                <w:ilvl w:val="0"/>
                                <w:numId w:val="27"/>
                              </w:numPr>
                              <w:jc w:val="both"/>
                              <w:rPr>
                                <w:rFonts w:asciiTheme="minorHAnsi" w:hAnsiTheme="minorHAnsi"/>
                                <w:noProof/>
                                <w:color w:val="244061" w:themeColor="accent1" w:themeShade="80"/>
                                <w:sz w:val="24"/>
                                <w:szCs w:val="24"/>
                                <w:lang w:val="hr-HR"/>
                              </w:rPr>
                            </w:pPr>
                            <w:r w:rsidRPr="00217DB7">
                              <w:rPr>
                                <w:rFonts w:asciiTheme="minorHAnsi" w:hAnsiTheme="minorHAnsi"/>
                                <w:noProof/>
                                <w:color w:val="244061" w:themeColor="accent1" w:themeShade="80"/>
                                <w:sz w:val="24"/>
                                <w:szCs w:val="24"/>
                                <w:lang w:val="hr-HR"/>
                              </w:rPr>
                              <w:t>Ograničen kapacitet nadležnih službi</w:t>
                            </w:r>
                          </w:p>
                          <w:p w14:paraId="4A34F9BF" w14:textId="102CD6FA" w:rsidR="00217DB7" w:rsidRDefault="00217DB7" w:rsidP="00217DB7">
                            <w:pPr>
                              <w:pStyle w:val="ListParagraph"/>
                              <w:numPr>
                                <w:ilvl w:val="0"/>
                                <w:numId w:val="27"/>
                              </w:numPr>
                              <w:jc w:val="both"/>
                              <w:rPr>
                                <w:rFonts w:asciiTheme="minorHAnsi" w:hAnsiTheme="minorHAnsi"/>
                                <w:noProof/>
                                <w:color w:val="244061" w:themeColor="accent1" w:themeShade="80"/>
                                <w:sz w:val="24"/>
                                <w:szCs w:val="24"/>
                                <w:lang w:val="hr-HR"/>
                              </w:rPr>
                            </w:pPr>
                            <w:r w:rsidRPr="00217DB7">
                              <w:rPr>
                                <w:rFonts w:asciiTheme="minorHAnsi" w:hAnsiTheme="minorHAnsi"/>
                                <w:noProof/>
                                <w:color w:val="244061" w:themeColor="accent1" w:themeShade="80"/>
                                <w:sz w:val="24"/>
                                <w:szCs w:val="24"/>
                                <w:lang w:val="hr-HR"/>
                              </w:rPr>
                              <w:t>Godišnje kvote za radne dozvole</w:t>
                            </w:r>
                          </w:p>
                          <w:p w14:paraId="68014349" w14:textId="4DD7EA04" w:rsidR="00217DB7" w:rsidRDefault="00C55A9A" w:rsidP="00217DB7">
                            <w:pPr>
                              <w:pStyle w:val="ListParagraph"/>
                              <w:numPr>
                                <w:ilvl w:val="0"/>
                                <w:numId w:val="27"/>
                              </w:numPr>
                              <w:jc w:val="both"/>
                              <w:rPr>
                                <w:rFonts w:asciiTheme="minorHAnsi" w:hAnsiTheme="minorHAnsi"/>
                                <w:noProof/>
                                <w:color w:val="244061" w:themeColor="accent1" w:themeShade="80"/>
                                <w:sz w:val="24"/>
                                <w:szCs w:val="24"/>
                                <w:lang w:val="hr-HR"/>
                              </w:rPr>
                            </w:pPr>
                            <w:r w:rsidRPr="00C55A9A">
                              <w:rPr>
                                <w:rFonts w:asciiTheme="minorHAnsi" w:hAnsiTheme="minorHAnsi"/>
                                <w:noProof/>
                                <w:color w:val="244061" w:themeColor="accent1" w:themeShade="80"/>
                                <w:sz w:val="24"/>
                                <w:szCs w:val="24"/>
                                <w:lang w:val="hr-HR"/>
                              </w:rPr>
                              <w:t>Nemogućnost sklapanja ugovora o radu sa stranim radnicima prije odobrenja privremenog boravka</w:t>
                            </w:r>
                          </w:p>
                          <w:p w14:paraId="0B0AA7C6" w14:textId="7329A810" w:rsidR="00C55A9A" w:rsidRPr="00217DB7" w:rsidRDefault="00C55A9A" w:rsidP="00217DB7">
                            <w:pPr>
                              <w:pStyle w:val="ListParagraph"/>
                              <w:numPr>
                                <w:ilvl w:val="0"/>
                                <w:numId w:val="27"/>
                              </w:numPr>
                              <w:jc w:val="both"/>
                              <w:rPr>
                                <w:rFonts w:asciiTheme="minorHAnsi" w:hAnsiTheme="minorHAnsi"/>
                                <w:noProof/>
                                <w:color w:val="244061" w:themeColor="accent1" w:themeShade="80"/>
                                <w:sz w:val="24"/>
                                <w:szCs w:val="24"/>
                                <w:lang w:val="hr-HR"/>
                              </w:rPr>
                            </w:pPr>
                            <w:r w:rsidRPr="00C55A9A">
                              <w:rPr>
                                <w:rFonts w:asciiTheme="minorHAnsi" w:hAnsiTheme="minorHAnsi"/>
                                <w:noProof/>
                                <w:color w:val="244061" w:themeColor="accent1" w:themeShade="80"/>
                                <w:sz w:val="24"/>
                                <w:szCs w:val="24"/>
                                <w:lang w:val="hr-HR"/>
                              </w:rPr>
                              <w:t>Problem zapošljavanja putem neregistrovanih, nestručnih i nepouzdanih posrednika</w:t>
                            </w:r>
                          </w:p>
                          <w:p w14:paraId="3E03FDFC" w14:textId="77777777" w:rsidR="00E10AC7" w:rsidRDefault="00E10AC7" w:rsidP="00E10AC7">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6672D" id="Elipsa 3" o:spid="_x0000_s1026" style="position:absolute;left:0;text-align:left;margin-left:60.3pt;margin-top:24.45pt;width:500.1pt;height:2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" fillcolor="#4f81bd [3204]" strokecolor="#4579b8 [3044]">
                <v:fill color2="#a7bfde [1620]" rotate="t" angle="180" focus="100%" type="gradient">
                  <o:fill v:ext="view" type="gradientUnscaled"/>
                </v:fill>
                <v:shadow on="t" color="black" opacity="22937f" origin=",.5" offset="0,.63889mm"/>
                <v:textbox>
                  <w:txbxContent>
                    <w:p w14:paraId="63503150" w14:textId="34B3ABD8" w:rsidR="00E10AC7" w:rsidRPr="006905C5" w:rsidRDefault="00217DB7" w:rsidP="00E10AC7">
                      <w:pPr>
                        <w:jc w:val="both"/>
                        <w:rPr>
                          <w:rFonts w:asciiTheme="minorHAnsi" w:hAnsiTheme="minorHAnsi"/>
                          <w:b/>
                          <w:bCs/>
                          <w:noProof/>
                          <w:color w:val="244061" w:themeColor="accent1" w:themeShade="80"/>
                          <w:sz w:val="24"/>
                          <w:szCs w:val="24"/>
                          <w:lang w:val="hr-HR"/>
                        </w:rPr>
                      </w:pPr>
                      <w:r>
                        <w:rPr>
                          <w:rFonts w:asciiTheme="minorHAnsi" w:hAnsiTheme="minorHAnsi"/>
                          <w:b/>
                          <w:bCs/>
                          <w:noProof/>
                          <w:color w:val="244061" w:themeColor="accent1" w:themeShade="80"/>
                          <w:sz w:val="24"/>
                          <w:szCs w:val="24"/>
                          <w:lang w:val="hr-HR"/>
                        </w:rPr>
                        <w:t>K</w:t>
                      </w:r>
                      <w:r w:rsidR="00E10AC7" w:rsidRPr="006905C5">
                        <w:rPr>
                          <w:rFonts w:asciiTheme="minorHAnsi" w:hAnsiTheme="minorHAnsi"/>
                          <w:b/>
                          <w:bCs/>
                          <w:noProof/>
                          <w:color w:val="244061" w:themeColor="accent1" w:themeShade="80"/>
                          <w:sz w:val="24"/>
                          <w:szCs w:val="24"/>
                          <w:lang w:val="hr-HR"/>
                        </w:rPr>
                        <w:t>ljučni problemi mogu se rezimirati u nekoliko tačaka:</w:t>
                      </w:r>
                    </w:p>
                    <w:p w14:paraId="1680A301" w14:textId="79EF7215" w:rsidR="00E10AC7" w:rsidRPr="00217DB7" w:rsidRDefault="00E10AC7" w:rsidP="00E10AC7">
                      <w:pPr>
                        <w:pStyle w:val="ListParagraph"/>
                        <w:numPr>
                          <w:ilvl w:val="0"/>
                          <w:numId w:val="27"/>
                        </w:numPr>
                        <w:jc w:val="both"/>
                        <w:rPr>
                          <w:rFonts w:asciiTheme="minorHAnsi" w:hAnsiTheme="minorHAnsi"/>
                          <w:noProof/>
                          <w:color w:val="244061" w:themeColor="accent1" w:themeShade="80"/>
                          <w:sz w:val="24"/>
                          <w:szCs w:val="24"/>
                          <w:lang w:val="hr-HR"/>
                        </w:rPr>
                      </w:pPr>
                      <w:r w:rsidRPr="006905C5">
                        <w:rPr>
                          <w:rFonts w:asciiTheme="minorHAnsi" w:hAnsiTheme="minorHAnsi"/>
                          <w:noProof/>
                          <w:color w:val="244061" w:themeColor="accent1" w:themeShade="80"/>
                          <w:sz w:val="24"/>
                          <w:szCs w:val="24"/>
                          <w:lang w:val="en-US"/>
                        </w:rPr>
                        <w:t>Sporost i komplikovanost administrativnih procedura</w:t>
                      </w:r>
                    </w:p>
                    <w:p w14:paraId="68843966" w14:textId="67FC28E5" w:rsidR="00217DB7" w:rsidRDefault="00217DB7" w:rsidP="00217DB7">
                      <w:pPr>
                        <w:pStyle w:val="ListParagraph"/>
                        <w:numPr>
                          <w:ilvl w:val="0"/>
                          <w:numId w:val="27"/>
                        </w:numPr>
                        <w:jc w:val="both"/>
                        <w:rPr>
                          <w:rFonts w:asciiTheme="minorHAnsi" w:hAnsiTheme="minorHAnsi"/>
                          <w:noProof/>
                          <w:color w:val="244061" w:themeColor="accent1" w:themeShade="80"/>
                          <w:sz w:val="24"/>
                          <w:szCs w:val="24"/>
                          <w:lang w:val="hr-HR"/>
                        </w:rPr>
                      </w:pPr>
                      <w:r w:rsidRPr="00217DB7">
                        <w:rPr>
                          <w:rFonts w:asciiTheme="minorHAnsi" w:hAnsiTheme="minorHAnsi"/>
                          <w:noProof/>
                          <w:color w:val="244061" w:themeColor="accent1" w:themeShade="80"/>
                          <w:sz w:val="24"/>
                          <w:szCs w:val="24"/>
                          <w:lang w:val="hr-HR"/>
                        </w:rPr>
                        <w:t>Ograničen kapacitet nadležnih službi</w:t>
                      </w:r>
                    </w:p>
                    <w:p w14:paraId="4A34F9BF" w14:textId="102CD6FA" w:rsidR="00217DB7" w:rsidRDefault="00217DB7" w:rsidP="00217DB7">
                      <w:pPr>
                        <w:pStyle w:val="ListParagraph"/>
                        <w:numPr>
                          <w:ilvl w:val="0"/>
                          <w:numId w:val="27"/>
                        </w:numPr>
                        <w:jc w:val="both"/>
                        <w:rPr>
                          <w:rFonts w:asciiTheme="minorHAnsi" w:hAnsiTheme="minorHAnsi"/>
                          <w:noProof/>
                          <w:color w:val="244061" w:themeColor="accent1" w:themeShade="80"/>
                          <w:sz w:val="24"/>
                          <w:szCs w:val="24"/>
                          <w:lang w:val="hr-HR"/>
                        </w:rPr>
                      </w:pPr>
                      <w:r w:rsidRPr="00217DB7">
                        <w:rPr>
                          <w:rFonts w:asciiTheme="minorHAnsi" w:hAnsiTheme="minorHAnsi"/>
                          <w:noProof/>
                          <w:color w:val="244061" w:themeColor="accent1" w:themeShade="80"/>
                          <w:sz w:val="24"/>
                          <w:szCs w:val="24"/>
                          <w:lang w:val="hr-HR"/>
                        </w:rPr>
                        <w:t>Godišnje kvote za radne dozvole</w:t>
                      </w:r>
                    </w:p>
                    <w:p w14:paraId="68014349" w14:textId="4DD7EA04" w:rsidR="00217DB7" w:rsidRDefault="00C55A9A" w:rsidP="00217DB7">
                      <w:pPr>
                        <w:pStyle w:val="ListParagraph"/>
                        <w:numPr>
                          <w:ilvl w:val="0"/>
                          <w:numId w:val="27"/>
                        </w:numPr>
                        <w:jc w:val="both"/>
                        <w:rPr>
                          <w:rFonts w:asciiTheme="minorHAnsi" w:hAnsiTheme="minorHAnsi"/>
                          <w:noProof/>
                          <w:color w:val="244061" w:themeColor="accent1" w:themeShade="80"/>
                          <w:sz w:val="24"/>
                          <w:szCs w:val="24"/>
                          <w:lang w:val="hr-HR"/>
                        </w:rPr>
                      </w:pPr>
                      <w:r w:rsidRPr="00C55A9A">
                        <w:rPr>
                          <w:rFonts w:asciiTheme="minorHAnsi" w:hAnsiTheme="minorHAnsi"/>
                          <w:noProof/>
                          <w:color w:val="244061" w:themeColor="accent1" w:themeShade="80"/>
                          <w:sz w:val="24"/>
                          <w:szCs w:val="24"/>
                          <w:lang w:val="hr-HR"/>
                        </w:rPr>
                        <w:t>Nemogućnost sklapanja ugovora o radu sa stranim radnicima prije odobrenja privremenog boravka</w:t>
                      </w:r>
                    </w:p>
                    <w:p w14:paraId="0B0AA7C6" w14:textId="7329A810" w:rsidR="00C55A9A" w:rsidRPr="00217DB7" w:rsidRDefault="00C55A9A" w:rsidP="00217DB7">
                      <w:pPr>
                        <w:pStyle w:val="ListParagraph"/>
                        <w:numPr>
                          <w:ilvl w:val="0"/>
                          <w:numId w:val="27"/>
                        </w:numPr>
                        <w:jc w:val="both"/>
                        <w:rPr>
                          <w:rFonts w:asciiTheme="minorHAnsi" w:hAnsiTheme="minorHAnsi"/>
                          <w:noProof/>
                          <w:color w:val="244061" w:themeColor="accent1" w:themeShade="80"/>
                          <w:sz w:val="24"/>
                          <w:szCs w:val="24"/>
                          <w:lang w:val="hr-HR"/>
                        </w:rPr>
                      </w:pPr>
                      <w:r w:rsidRPr="00C55A9A">
                        <w:rPr>
                          <w:rFonts w:asciiTheme="minorHAnsi" w:hAnsiTheme="minorHAnsi"/>
                          <w:noProof/>
                          <w:color w:val="244061" w:themeColor="accent1" w:themeShade="80"/>
                          <w:sz w:val="24"/>
                          <w:szCs w:val="24"/>
                          <w:lang w:val="hr-HR"/>
                        </w:rPr>
                        <w:t>Problem zapošljavanja putem neregistrovanih, nestručnih i nepouzdanih posrednika</w:t>
                      </w:r>
                    </w:p>
                    <w:p w14:paraId="3E03FDFC" w14:textId="77777777" w:rsidR="00E10AC7" w:rsidRDefault="00E10AC7" w:rsidP="00E10AC7">
                      <w:pPr>
                        <w:jc w:val="both"/>
                      </w:pPr>
                    </w:p>
                  </w:txbxContent>
                </v:textbox>
              </v:oval>
            </w:pict>
          </mc:Fallback>
        </mc:AlternateContent>
      </w:r>
      <w:r w:rsidR="00E14D1A" w:rsidRPr="00BF7BD4">
        <w:rPr>
          <w:rFonts w:asciiTheme="minorHAnsi" w:eastAsia="Times New Roman" w:hAnsiTheme="minorHAnsi" w:cs="Times New Roman"/>
          <w:b/>
          <w:bCs/>
          <w:color w:val="244061" w:themeColor="accent1" w:themeShade="80"/>
          <w:sz w:val="28"/>
          <w:szCs w:val="28"/>
          <w:lang w:val="hr-HR"/>
        </w:rPr>
        <w:t>KLJUČNI PROBLEMI I IZAZOV</w:t>
      </w:r>
      <w:r>
        <w:rPr>
          <w:rFonts w:asciiTheme="minorHAnsi" w:eastAsia="Times New Roman" w:hAnsiTheme="minorHAnsi" w:cs="Times New Roman"/>
          <w:b/>
          <w:bCs/>
          <w:color w:val="244061" w:themeColor="accent1" w:themeShade="80"/>
          <w:sz w:val="28"/>
          <w:szCs w:val="28"/>
          <w:lang w:val="hr-HR"/>
        </w:rPr>
        <w:t>I</w:t>
      </w:r>
    </w:p>
    <w:p w14:paraId="30489E74" w14:textId="5F076F5B" w:rsidR="00E10AC7" w:rsidRDefault="00E10AC7" w:rsidP="000E5EF0">
      <w:pPr>
        <w:spacing w:before="100" w:beforeAutospacing="1" w:after="100" w:afterAutospacing="1" w:line="240" w:lineRule="auto"/>
        <w:jc w:val="center"/>
        <w:rPr>
          <w:rFonts w:asciiTheme="minorHAnsi" w:eastAsia="Times New Roman" w:hAnsiTheme="minorHAnsi" w:cs="Times New Roman"/>
          <w:b/>
          <w:bCs/>
          <w:color w:val="244061" w:themeColor="accent1" w:themeShade="80"/>
          <w:sz w:val="28"/>
          <w:szCs w:val="28"/>
          <w:lang w:val="hr-HR"/>
        </w:rPr>
      </w:pPr>
    </w:p>
    <w:p w14:paraId="34805C90" w14:textId="77777777" w:rsidR="00E10AC7" w:rsidRDefault="00E10AC7" w:rsidP="000E5EF0">
      <w:pPr>
        <w:spacing w:before="100" w:beforeAutospacing="1" w:after="100" w:afterAutospacing="1" w:line="240" w:lineRule="auto"/>
        <w:jc w:val="center"/>
        <w:rPr>
          <w:rFonts w:asciiTheme="minorHAnsi" w:eastAsia="Times New Roman" w:hAnsiTheme="minorHAnsi" w:cs="Times New Roman"/>
          <w:b/>
          <w:bCs/>
          <w:color w:val="244061" w:themeColor="accent1" w:themeShade="80"/>
          <w:sz w:val="28"/>
          <w:szCs w:val="28"/>
          <w:lang w:val="hr-HR"/>
        </w:rPr>
      </w:pPr>
    </w:p>
    <w:p w14:paraId="38D90C17" w14:textId="77777777" w:rsidR="00E10AC7" w:rsidRDefault="00E10AC7" w:rsidP="000E5EF0">
      <w:pPr>
        <w:spacing w:before="100" w:beforeAutospacing="1" w:after="100" w:afterAutospacing="1" w:line="240" w:lineRule="auto"/>
        <w:jc w:val="center"/>
        <w:rPr>
          <w:rFonts w:asciiTheme="minorHAnsi" w:eastAsia="Times New Roman" w:hAnsiTheme="minorHAnsi" w:cs="Times New Roman"/>
          <w:b/>
          <w:bCs/>
          <w:color w:val="244061" w:themeColor="accent1" w:themeShade="80"/>
          <w:sz w:val="28"/>
          <w:szCs w:val="28"/>
          <w:lang w:val="hr-HR"/>
        </w:rPr>
      </w:pPr>
    </w:p>
    <w:p w14:paraId="70A09D1C" w14:textId="77777777" w:rsidR="00E10AC7" w:rsidRDefault="00E10AC7" w:rsidP="000E5EF0">
      <w:pPr>
        <w:spacing w:before="100" w:beforeAutospacing="1" w:after="100" w:afterAutospacing="1" w:line="240" w:lineRule="auto"/>
        <w:jc w:val="center"/>
        <w:rPr>
          <w:rFonts w:asciiTheme="minorHAnsi" w:eastAsia="Times New Roman" w:hAnsiTheme="minorHAnsi" w:cs="Times New Roman"/>
          <w:b/>
          <w:bCs/>
          <w:color w:val="244061" w:themeColor="accent1" w:themeShade="80"/>
          <w:sz w:val="28"/>
          <w:szCs w:val="28"/>
          <w:lang w:val="hr-HR"/>
        </w:rPr>
      </w:pPr>
    </w:p>
    <w:p w14:paraId="3BB3E973" w14:textId="77777777" w:rsidR="00E10AC7" w:rsidRPr="00BF7BD4" w:rsidRDefault="00E10AC7" w:rsidP="000E5EF0">
      <w:pPr>
        <w:spacing w:before="100" w:beforeAutospacing="1" w:after="100" w:afterAutospacing="1" w:line="240" w:lineRule="auto"/>
        <w:jc w:val="center"/>
        <w:rPr>
          <w:rFonts w:asciiTheme="minorHAnsi" w:eastAsia="Times New Roman" w:hAnsiTheme="minorHAnsi" w:cs="Times New Roman"/>
          <w:b/>
          <w:bCs/>
          <w:color w:val="244061" w:themeColor="accent1" w:themeShade="80"/>
          <w:sz w:val="28"/>
          <w:szCs w:val="28"/>
          <w:lang w:val="hr-HR"/>
        </w:rPr>
      </w:pPr>
    </w:p>
    <w:bookmarkEnd w:id="0"/>
    <w:p w14:paraId="6A49C3CB" w14:textId="30C08E69" w:rsidR="00E10AC7" w:rsidRDefault="00E10AC7" w:rsidP="003C715C">
      <w:pPr>
        <w:jc w:val="both"/>
        <w:rPr>
          <w:rFonts w:asciiTheme="minorHAnsi" w:hAnsiTheme="minorHAnsi"/>
          <w:b/>
          <w:bCs/>
          <w:noProof/>
          <w:color w:val="244061" w:themeColor="accent1" w:themeShade="80"/>
          <w:sz w:val="24"/>
          <w:szCs w:val="24"/>
          <w:lang w:val="en-US"/>
        </w:rPr>
      </w:pPr>
    </w:p>
    <w:p w14:paraId="4F199436" w14:textId="6E32D193" w:rsidR="00E10AC7" w:rsidRDefault="00E10AC7" w:rsidP="003C715C">
      <w:pPr>
        <w:jc w:val="both"/>
        <w:rPr>
          <w:rFonts w:asciiTheme="minorHAnsi" w:hAnsiTheme="minorHAnsi"/>
          <w:b/>
          <w:bCs/>
          <w:noProof/>
          <w:color w:val="244061" w:themeColor="accent1" w:themeShade="80"/>
          <w:sz w:val="24"/>
          <w:szCs w:val="24"/>
          <w:lang w:val="en-US"/>
        </w:rPr>
      </w:pPr>
    </w:p>
    <w:p w14:paraId="779112E5" w14:textId="2E250319" w:rsidR="00E10AC7" w:rsidRDefault="00E10AC7" w:rsidP="003C715C">
      <w:pPr>
        <w:jc w:val="both"/>
        <w:rPr>
          <w:rFonts w:asciiTheme="minorHAnsi" w:hAnsiTheme="minorHAnsi"/>
          <w:b/>
          <w:bCs/>
          <w:noProof/>
          <w:color w:val="244061" w:themeColor="accent1" w:themeShade="80"/>
          <w:sz w:val="24"/>
          <w:szCs w:val="24"/>
          <w:lang w:val="en-US"/>
        </w:rPr>
      </w:pPr>
    </w:p>
    <w:p w14:paraId="6B2A3BEF" w14:textId="32ACB477" w:rsidR="00E10AC7" w:rsidRDefault="00E10AC7" w:rsidP="003C715C">
      <w:pPr>
        <w:jc w:val="both"/>
        <w:rPr>
          <w:rFonts w:asciiTheme="minorHAnsi" w:hAnsiTheme="minorHAnsi"/>
          <w:b/>
          <w:bCs/>
          <w:noProof/>
          <w:color w:val="244061" w:themeColor="accent1" w:themeShade="80"/>
          <w:sz w:val="24"/>
          <w:szCs w:val="24"/>
          <w:lang w:val="en-US"/>
        </w:rPr>
      </w:pPr>
    </w:p>
    <w:p w14:paraId="112E023A" w14:textId="5CF4B4DD" w:rsidR="00E10AC7" w:rsidRDefault="00C55A9A" w:rsidP="003C715C">
      <w:pPr>
        <w:jc w:val="both"/>
        <w:rPr>
          <w:rFonts w:asciiTheme="minorHAnsi" w:hAnsiTheme="minorHAnsi"/>
          <w:b/>
          <w:bCs/>
          <w:noProof/>
          <w:color w:val="244061" w:themeColor="accent1" w:themeShade="80"/>
          <w:sz w:val="24"/>
          <w:szCs w:val="24"/>
          <w:lang w:val="en-US"/>
        </w:rPr>
      </w:pPr>
      <w:r>
        <w:rPr>
          <w:rFonts w:asciiTheme="minorHAnsi" w:hAnsiTheme="minorHAnsi"/>
          <w:b/>
          <w:bCs/>
          <w:noProof/>
          <w:color w:val="4F81BD" w:themeColor="accent1"/>
          <w:sz w:val="24"/>
          <w:szCs w:val="24"/>
          <w:lang w:val="en-US"/>
        </w:rPr>
        <mc:AlternateContent>
          <mc:Choice Requires="wps">
            <w:drawing>
              <wp:anchor distT="0" distB="0" distL="114300" distR="114300" simplePos="0" relativeHeight="251660288" behindDoc="0" locked="0" layoutInCell="1" allowOverlap="1" wp14:anchorId="606E1F10" wp14:editId="511DD6B6">
                <wp:simplePos x="0" y="0"/>
                <wp:positionH relativeFrom="page">
                  <wp:posOffset>247650</wp:posOffset>
                </wp:positionH>
                <wp:positionV relativeFrom="paragraph">
                  <wp:posOffset>137160</wp:posOffset>
                </wp:positionV>
                <wp:extent cx="4812030" cy="3421380"/>
                <wp:effectExtent l="57150" t="19050" r="83820" b="102870"/>
                <wp:wrapNone/>
                <wp:docPr id="831158552" name="Pravokutnik: zaobljeni kutovi 4"/>
                <wp:cNvGraphicFramePr/>
                <a:graphic xmlns:a="http://schemas.openxmlformats.org/drawingml/2006/main">
                  <a:graphicData uri="http://schemas.microsoft.com/office/word/2010/wordprocessingShape">
                    <wps:wsp>
                      <wps:cNvSpPr/>
                      <wps:spPr>
                        <a:xfrm>
                          <a:off x="0" y="0"/>
                          <a:ext cx="4812030" cy="342138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170E1103" w14:textId="77777777" w:rsidR="00C55A9A" w:rsidRPr="00C55A9A" w:rsidRDefault="00C55A9A" w:rsidP="00C55A9A">
                            <w:pPr>
                              <w:pStyle w:val="ListParagraph"/>
                              <w:numPr>
                                <w:ilvl w:val="0"/>
                                <w:numId w:val="27"/>
                              </w:numPr>
                              <w:rPr>
                                <w:rFonts w:asciiTheme="minorHAnsi" w:hAnsiTheme="minorHAnsi"/>
                                <w:b/>
                                <w:bCs/>
                                <w:noProof/>
                                <w:color w:val="1F497D" w:themeColor="text2"/>
                                <w:sz w:val="24"/>
                                <w:szCs w:val="24"/>
                                <w:lang w:val="hr-HR"/>
                              </w:rPr>
                            </w:pPr>
                            <w:r w:rsidRPr="00C55A9A">
                              <w:rPr>
                                <w:rFonts w:asciiTheme="minorHAnsi" w:hAnsiTheme="minorHAnsi"/>
                                <w:b/>
                                <w:bCs/>
                                <w:noProof/>
                                <w:color w:val="1F497D" w:themeColor="text2"/>
                                <w:sz w:val="24"/>
                                <w:szCs w:val="24"/>
                                <w:lang w:val="en-US"/>
                              </w:rPr>
                              <w:t>Sporost i komplikovanost administrativnih procedura</w:t>
                            </w:r>
                          </w:p>
                          <w:p w14:paraId="40D90472" w14:textId="77777777" w:rsidR="00C55A9A" w:rsidRPr="00C55A9A" w:rsidRDefault="00C55A9A" w:rsidP="00C55A9A">
                            <w:pPr>
                              <w:jc w:val="both"/>
                              <w:rPr>
                                <w:rFonts w:asciiTheme="minorHAnsi" w:hAnsiTheme="minorHAnsi"/>
                                <w:noProof/>
                                <w:color w:val="1F497D" w:themeColor="text2"/>
                                <w:sz w:val="24"/>
                                <w:szCs w:val="24"/>
                                <w:lang w:val="en-US"/>
                              </w:rPr>
                            </w:pPr>
                            <w:r w:rsidRPr="00C55A9A">
                              <w:rPr>
                                <w:rFonts w:asciiTheme="minorHAnsi" w:hAnsiTheme="minorHAnsi"/>
                                <w:noProof/>
                                <w:color w:val="1F497D" w:themeColor="text2"/>
                                <w:sz w:val="24"/>
                                <w:szCs w:val="24"/>
                                <w:lang w:val="en-US"/>
                              </w:rPr>
                              <w:t>Administrativne procedure su preduge i komplikovane: Dugotrajno izdavanje radnih i boravišnih dozvola i nedostatak digitalizacije i koordinacije među institucijamaSistem je opterećen birokratskim koracima (višestruke provjere, kvote, duge čekanje na vize) što dovodi do odustajanja radnika i gubitka dragocjenog vremena.</w:t>
                            </w:r>
                          </w:p>
                          <w:p w14:paraId="608C6A12" w14:textId="77777777" w:rsidR="00C55A9A" w:rsidRPr="00C55A9A" w:rsidRDefault="00C55A9A" w:rsidP="00C55A9A">
                            <w:pPr>
                              <w:jc w:val="both"/>
                              <w:rPr>
                                <w:rFonts w:asciiTheme="minorHAnsi" w:hAnsiTheme="minorHAnsi"/>
                                <w:b/>
                                <w:bCs/>
                                <w:noProof/>
                                <w:color w:val="1F497D" w:themeColor="text2"/>
                                <w:sz w:val="24"/>
                                <w:szCs w:val="24"/>
                                <w:lang w:val="en-US"/>
                              </w:rPr>
                            </w:pPr>
                            <w:r w:rsidRPr="00C55A9A">
                              <w:rPr>
                                <w:rFonts w:asciiTheme="minorHAnsi" w:hAnsiTheme="minorHAnsi"/>
                                <w:b/>
                                <w:bCs/>
                                <w:noProof/>
                                <w:color w:val="1F497D" w:themeColor="text2"/>
                                <w:sz w:val="24"/>
                                <w:szCs w:val="24"/>
                                <w:lang w:val="en-US"/>
                              </w:rPr>
                              <w:t>Preporuke:</w:t>
                            </w:r>
                          </w:p>
                          <w:p w14:paraId="05CE1A85" w14:textId="76D10B04" w:rsidR="00C55A9A" w:rsidRPr="00C55A9A" w:rsidRDefault="00C55A9A" w:rsidP="00C55A9A">
                            <w:pPr>
                              <w:pStyle w:val="ListParagraph"/>
                              <w:numPr>
                                <w:ilvl w:val="0"/>
                                <w:numId w:val="33"/>
                              </w:numPr>
                              <w:jc w:val="both"/>
                              <w:rPr>
                                <w:rFonts w:asciiTheme="minorHAnsi" w:hAnsiTheme="minorHAnsi"/>
                                <w:noProof/>
                                <w:color w:val="1F497D" w:themeColor="text2"/>
                                <w:sz w:val="24"/>
                                <w:szCs w:val="24"/>
                                <w:lang w:val="en-US"/>
                              </w:rPr>
                            </w:pPr>
                            <w:r w:rsidRPr="00C55A9A">
                              <w:rPr>
                                <w:rFonts w:asciiTheme="minorHAnsi" w:hAnsiTheme="minorHAnsi"/>
                                <w:noProof/>
                                <w:color w:val="1F497D" w:themeColor="text2"/>
                                <w:sz w:val="24"/>
                                <w:szCs w:val="24"/>
                                <w:lang w:val="en-US"/>
                              </w:rPr>
                              <w:t>Skraćenje rokova kroz izmjene relevantnih zakona i pravilnika</w:t>
                            </w:r>
                          </w:p>
                          <w:p w14:paraId="4EDC1BF5" w14:textId="7D91CBC8" w:rsidR="00C55A9A" w:rsidRPr="00C55A9A" w:rsidRDefault="00C55A9A" w:rsidP="00C55A9A">
                            <w:pPr>
                              <w:pStyle w:val="ListParagraph"/>
                              <w:numPr>
                                <w:ilvl w:val="0"/>
                                <w:numId w:val="33"/>
                              </w:numPr>
                              <w:jc w:val="both"/>
                              <w:rPr>
                                <w:rFonts w:asciiTheme="minorHAnsi" w:hAnsiTheme="minorHAnsi"/>
                                <w:noProof/>
                                <w:color w:val="1F497D" w:themeColor="text2"/>
                                <w:sz w:val="24"/>
                                <w:szCs w:val="24"/>
                                <w:lang w:val="en-US"/>
                              </w:rPr>
                            </w:pPr>
                            <w:r w:rsidRPr="00C55A9A">
                              <w:rPr>
                                <w:rFonts w:asciiTheme="minorHAnsi" w:hAnsiTheme="minorHAnsi"/>
                                <w:noProof/>
                                <w:color w:val="1F497D" w:themeColor="text2"/>
                                <w:sz w:val="24"/>
                                <w:szCs w:val="24"/>
                                <w:lang w:val="en-US"/>
                              </w:rPr>
                              <w:t>Uvođenje digitalnih platformi za podnošenje zahtjeva i praćenje statusa</w:t>
                            </w:r>
                          </w:p>
                          <w:p w14:paraId="05AD0533" w14:textId="1188D5B0" w:rsidR="00E10AC7" w:rsidRPr="00C55A9A" w:rsidRDefault="00C55A9A" w:rsidP="00C55A9A">
                            <w:pPr>
                              <w:pStyle w:val="ListParagraph"/>
                              <w:numPr>
                                <w:ilvl w:val="0"/>
                                <w:numId w:val="33"/>
                              </w:numPr>
                              <w:jc w:val="both"/>
                              <w:rPr>
                                <w:rFonts w:asciiTheme="minorHAnsi" w:hAnsiTheme="minorHAnsi"/>
                                <w:noProof/>
                                <w:color w:val="1F497D" w:themeColor="text2"/>
                                <w:sz w:val="24"/>
                                <w:szCs w:val="24"/>
                                <w:lang w:val="en-US"/>
                              </w:rPr>
                            </w:pPr>
                            <w:r w:rsidRPr="00C55A9A">
                              <w:rPr>
                                <w:rFonts w:asciiTheme="minorHAnsi" w:hAnsiTheme="minorHAnsi"/>
                                <w:noProof/>
                                <w:color w:val="1F497D" w:themeColor="text2"/>
                                <w:sz w:val="24"/>
                                <w:szCs w:val="24"/>
                                <w:lang w:val="en-US"/>
                              </w:rPr>
                              <w:t>Uspostava jedinstvenog kontakt centra (one-stop-shop) za poslodavce</w:t>
                            </w:r>
                          </w:p>
                          <w:p w14:paraId="7A01739C" w14:textId="77777777" w:rsidR="00E10AC7" w:rsidRDefault="00E10AC7" w:rsidP="00E10A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E1F10" id="Pravokutnik: zaobljeni kutovi 4" o:spid="_x0000_s1027" style="position:absolute;left:0;text-align:left;margin-left:19.5pt;margin-top:10.8pt;width:378.9pt;height:269.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" fillcolor="#4f81bd [3204]" strokecolor="#4579b8 [3044]">
                <v:fill color2="#a7bfde [1620]" rotate="t" angle="180" focus="100%" type="gradient">
                  <o:fill v:ext="view" type="gradientUnscaled"/>
                </v:fill>
                <v:shadow on="t" color="black" opacity="22937f" origin=",.5" offset="0,.63889mm"/>
                <v:textbox>
                  <w:txbxContent>
                    <w:p w14:paraId="170E1103" w14:textId="77777777" w:rsidR="00C55A9A" w:rsidRPr="00C55A9A" w:rsidRDefault="00C55A9A" w:rsidP="00C55A9A">
                      <w:pPr>
                        <w:pStyle w:val="ListParagraph"/>
                        <w:numPr>
                          <w:ilvl w:val="0"/>
                          <w:numId w:val="27"/>
                        </w:numPr>
                        <w:rPr>
                          <w:rFonts w:asciiTheme="minorHAnsi" w:hAnsiTheme="minorHAnsi"/>
                          <w:b/>
                          <w:bCs/>
                          <w:noProof/>
                          <w:color w:val="1F497D" w:themeColor="text2"/>
                          <w:sz w:val="24"/>
                          <w:szCs w:val="24"/>
                          <w:lang w:val="hr-HR"/>
                        </w:rPr>
                      </w:pPr>
                      <w:r w:rsidRPr="00C55A9A">
                        <w:rPr>
                          <w:rFonts w:asciiTheme="minorHAnsi" w:hAnsiTheme="minorHAnsi"/>
                          <w:b/>
                          <w:bCs/>
                          <w:noProof/>
                          <w:color w:val="1F497D" w:themeColor="text2"/>
                          <w:sz w:val="24"/>
                          <w:szCs w:val="24"/>
                          <w:lang w:val="en-US"/>
                        </w:rPr>
                        <w:t>Sporost i komplikovanost administrativnih procedura</w:t>
                      </w:r>
                    </w:p>
                    <w:p w14:paraId="40D90472" w14:textId="77777777" w:rsidR="00C55A9A" w:rsidRPr="00C55A9A" w:rsidRDefault="00C55A9A" w:rsidP="00C55A9A">
                      <w:pPr>
                        <w:jc w:val="both"/>
                        <w:rPr>
                          <w:rFonts w:asciiTheme="minorHAnsi" w:hAnsiTheme="minorHAnsi"/>
                          <w:noProof/>
                          <w:color w:val="1F497D" w:themeColor="text2"/>
                          <w:sz w:val="24"/>
                          <w:szCs w:val="24"/>
                          <w:lang w:val="en-US"/>
                        </w:rPr>
                      </w:pPr>
                      <w:r w:rsidRPr="00C55A9A">
                        <w:rPr>
                          <w:rFonts w:asciiTheme="minorHAnsi" w:hAnsiTheme="minorHAnsi"/>
                          <w:noProof/>
                          <w:color w:val="1F497D" w:themeColor="text2"/>
                          <w:sz w:val="24"/>
                          <w:szCs w:val="24"/>
                          <w:lang w:val="en-US"/>
                        </w:rPr>
                        <w:t>Administrativne procedure su preduge i komplikovane: Dugotrajno izdavanje radnih i boravišnih dozvola i nedostatak digitalizacije i koordinacije među institucijamaSistem je opterećen birokratskim koracima (višestruke provjere, kvote, duge čekanje na vize) što dovodi do odustajanja radnika i gubitka dragocjenog vremena.</w:t>
                      </w:r>
                    </w:p>
                    <w:p w14:paraId="608C6A12" w14:textId="77777777" w:rsidR="00C55A9A" w:rsidRPr="00C55A9A" w:rsidRDefault="00C55A9A" w:rsidP="00C55A9A">
                      <w:pPr>
                        <w:jc w:val="both"/>
                        <w:rPr>
                          <w:rFonts w:asciiTheme="minorHAnsi" w:hAnsiTheme="minorHAnsi"/>
                          <w:b/>
                          <w:bCs/>
                          <w:noProof/>
                          <w:color w:val="1F497D" w:themeColor="text2"/>
                          <w:sz w:val="24"/>
                          <w:szCs w:val="24"/>
                          <w:lang w:val="en-US"/>
                        </w:rPr>
                      </w:pPr>
                      <w:r w:rsidRPr="00C55A9A">
                        <w:rPr>
                          <w:rFonts w:asciiTheme="minorHAnsi" w:hAnsiTheme="minorHAnsi"/>
                          <w:b/>
                          <w:bCs/>
                          <w:noProof/>
                          <w:color w:val="1F497D" w:themeColor="text2"/>
                          <w:sz w:val="24"/>
                          <w:szCs w:val="24"/>
                          <w:lang w:val="en-US"/>
                        </w:rPr>
                        <w:t>Preporuke:</w:t>
                      </w:r>
                    </w:p>
                    <w:p w14:paraId="05CE1A85" w14:textId="76D10B04" w:rsidR="00C55A9A" w:rsidRPr="00C55A9A" w:rsidRDefault="00C55A9A" w:rsidP="00C55A9A">
                      <w:pPr>
                        <w:pStyle w:val="ListParagraph"/>
                        <w:numPr>
                          <w:ilvl w:val="0"/>
                          <w:numId w:val="33"/>
                        </w:numPr>
                        <w:jc w:val="both"/>
                        <w:rPr>
                          <w:rFonts w:asciiTheme="minorHAnsi" w:hAnsiTheme="minorHAnsi"/>
                          <w:noProof/>
                          <w:color w:val="1F497D" w:themeColor="text2"/>
                          <w:sz w:val="24"/>
                          <w:szCs w:val="24"/>
                          <w:lang w:val="en-US"/>
                        </w:rPr>
                      </w:pPr>
                      <w:r w:rsidRPr="00C55A9A">
                        <w:rPr>
                          <w:rFonts w:asciiTheme="minorHAnsi" w:hAnsiTheme="minorHAnsi"/>
                          <w:noProof/>
                          <w:color w:val="1F497D" w:themeColor="text2"/>
                          <w:sz w:val="24"/>
                          <w:szCs w:val="24"/>
                          <w:lang w:val="en-US"/>
                        </w:rPr>
                        <w:t>Skraćenje rokova kroz izmjene relevantnih zakona i pravilnika</w:t>
                      </w:r>
                    </w:p>
                    <w:p w14:paraId="4EDC1BF5" w14:textId="7D91CBC8" w:rsidR="00C55A9A" w:rsidRPr="00C55A9A" w:rsidRDefault="00C55A9A" w:rsidP="00C55A9A">
                      <w:pPr>
                        <w:pStyle w:val="ListParagraph"/>
                        <w:numPr>
                          <w:ilvl w:val="0"/>
                          <w:numId w:val="33"/>
                        </w:numPr>
                        <w:jc w:val="both"/>
                        <w:rPr>
                          <w:rFonts w:asciiTheme="minorHAnsi" w:hAnsiTheme="minorHAnsi"/>
                          <w:noProof/>
                          <w:color w:val="1F497D" w:themeColor="text2"/>
                          <w:sz w:val="24"/>
                          <w:szCs w:val="24"/>
                          <w:lang w:val="en-US"/>
                        </w:rPr>
                      </w:pPr>
                      <w:r w:rsidRPr="00C55A9A">
                        <w:rPr>
                          <w:rFonts w:asciiTheme="minorHAnsi" w:hAnsiTheme="minorHAnsi"/>
                          <w:noProof/>
                          <w:color w:val="1F497D" w:themeColor="text2"/>
                          <w:sz w:val="24"/>
                          <w:szCs w:val="24"/>
                          <w:lang w:val="en-US"/>
                        </w:rPr>
                        <w:t>Uvođenje digitalnih platformi za podnošenje zahtjeva i praćenje statusa</w:t>
                      </w:r>
                    </w:p>
                    <w:p w14:paraId="05AD0533" w14:textId="1188D5B0" w:rsidR="00E10AC7" w:rsidRPr="00C55A9A" w:rsidRDefault="00C55A9A" w:rsidP="00C55A9A">
                      <w:pPr>
                        <w:pStyle w:val="ListParagraph"/>
                        <w:numPr>
                          <w:ilvl w:val="0"/>
                          <w:numId w:val="33"/>
                        </w:numPr>
                        <w:jc w:val="both"/>
                        <w:rPr>
                          <w:rFonts w:asciiTheme="minorHAnsi" w:hAnsiTheme="minorHAnsi"/>
                          <w:noProof/>
                          <w:color w:val="1F497D" w:themeColor="text2"/>
                          <w:sz w:val="24"/>
                          <w:szCs w:val="24"/>
                          <w:lang w:val="en-US"/>
                        </w:rPr>
                      </w:pPr>
                      <w:r w:rsidRPr="00C55A9A">
                        <w:rPr>
                          <w:rFonts w:asciiTheme="minorHAnsi" w:hAnsiTheme="minorHAnsi"/>
                          <w:noProof/>
                          <w:color w:val="1F497D" w:themeColor="text2"/>
                          <w:sz w:val="24"/>
                          <w:szCs w:val="24"/>
                          <w:lang w:val="en-US"/>
                        </w:rPr>
                        <w:t>Uspostava jedinstvenog kontakt centra (one-stop-shop) za poslodavce</w:t>
                      </w:r>
                    </w:p>
                    <w:p w14:paraId="7A01739C" w14:textId="77777777" w:rsidR="00E10AC7" w:rsidRDefault="00E10AC7" w:rsidP="00E10AC7">
                      <w:pPr>
                        <w:jc w:val="center"/>
                      </w:pPr>
                    </w:p>
                  </w:txbxContent>
                </v:textbox>
                <w10:wrap anchorx="page"/>
              </v:roundrect>
            </w:pict>
          </mc:Fallback>
        </mc:AlternateContent>
      </w:r>
    </w:p>
    <w:p w14:paraId="132D3D74" w14:textId="72F378A7" w:rsidR="00E10AC7" w:rsidRDefault="00C55A9A" w:rsidP="003C715C">
      <w:pPr>
        <w:jc w:val="both"/>
        <w:rPr>
          <w:rFonts w:asciiTheme="minorHAnsi" w:hAnsiTheme="minorHAnsi"/>
          <w:b/>
          <w:bCs/>
          <w:noProof/>
          <w:color w:val="244061" w:themeColor="accent1" w:themeShade="80"/>
          <w:sz w:val="24"/>
          <w:szCs w:val="24"/>
          <w:lang w:val="en-US"/>
        </w:rPr>
      </w:pPr>
      <w:r>
        <w:rPr>
          <w:rFonts w:asciiTheme="minorHAnsi" w:hAnsiTheme="minorHAnsi"/>
          <w:b/>
          <w:bCs/>
          <w:noProof/>
          <w:color w:val="4F81BD" w:themeColor="accent1"/>
          <w:sz w:val="24"/>
          <w:szCs w:val="24"/>
          <w:lang w:val="en-US"/>
        </w:rPr>
        <mc:AlternateContent>
          <mc:Choice Requires="wps">
            <w:drawing>
              <wp:anchor distT="0" distB="0" distL="114300" distR="114300" simplePos="0" relativeHeight="251661312" behindDoc="0" locked="0" layoutInCell="1" allowOverlap="1" wp14:anchorId="5E51F5AD" wp14:editId="0FBBAA91">
                <wp:simplePos x="0" y="0"/>
                <wp:positionH relativeFrom="column">
                  <wp:posOffset>4514850</wp:posOffset>
                </wp:positionH>
                <wp:positionV relativeFrom="paragraph">
                  <wp:posOffset>118745</wp:posOffset>
                </wp:positionV>
                <wp:extent cx="4019550" cy="2503170"/>
                <wp:effectExtent l="57150" t="19050" r="76200" b="87630"/>
                <wp:wrapNone/>
                <wp:docPr id="954190003" name="Pravokutnik: zaobljeni kutovi 7"/>
                <wp:cNvGraphicFramePr/>
                <a:graphic xmlns:a="http://schemas.openxmlformats.org/drawingml/2006/main">
                  <a:graphicData uri="http://schemas.microsoft.com/office/word/2010/wordprocessingShape">
                    <wps:wsp>
                      <wps:cNvSpPr/>
                      <wps:spPr>
                        <a:xfrm>
                          <a:off x="0" y="0"/>
                          <a:ext cx="4019550" cy="250317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F3854D6" w14:textId="65E4CD60" w:rsidR="00C55A9A" w:rsidRPr="00C55A9A" w:rsidRDefault="00C55A9A" w:rsidP="00C55A9A">
                            <w:pPr>
                              <w:rPr>
                                <w:rFonts w:asciiTheme="minorHAnsi" w:hAnsiTheme="minorHAnsi"/>
                                <w:color w:val="1F497D" w:themeColor="text2"/>
                                <w:sz w:val="24"/>
                                <w:szCs w:val="24"/>
                                <w:lang w:val="hr-BA"/>
                              </w:rPr>
                            </w:pPr>
                            <w:r w:rsidRPr="00C55A9A">
                              <w:rPr>
                                <w:color w:val="1F497D" w:themeColor="text2"/>
                                <w:lang w:val="hr-BA"/>
                              </w:rPr>
                              <w:t>•</w:t>
                            </w:r>
                            <w:r>
                              <w:rPr>
                                <w:color w:val="1F497D" w:themeColor="text2"/>
                                <w:lang w:val="hr-BA"/>
                              </w:rPr>
                              <w:t xml:space="preserve"> </w:t>
                            </w:r>
                            <w:r w:rsidRPr="00C55A9A">
                              <w:rPr>
                                <w:rFonts w:asciiTheme="minorHAnsi" w:hAnsiTheme="minorHAnsi"/>
                                <w:b/>
                                <w:bCs/>
                                <w:color w:val="1F497D" w:themeColor="text2"/>
                                <w:sz w:val="24"/>
                                <w:szCs w:val="24"/>
                                <w:lang w:val="hr-BA"/>
                              </w:rPr>
                              <w:t>Ograničen kapacitet nadležnih službi</w:t>
                            </w:r>
                          </w:p>
                          <w:p w14:paraId="7F1B41DF" w14:textId="77777777" w:rsidR="00C55A9A" w:rsidRPr="00C55A9A" w:rsidRDefault="00C55A9A" w:rsidP="00C55A9A">
                            <w:p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Nedovoljan broj službenika, Otežano mijenjanje pravilnika o sistematizaciji u državnim institucijama</w:t>
                            </w:r>
                          </w:p>
                          <w:p w14:paraId="53BB07B0" w14:textId="77777777" w:rsidR="00C55A9A" w:rsidRPr="00C55A9A" w:rsidRDefault="00C55A9A" w:rsidP="00C55A9A">
                            <w:p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Preporuke:</w:t>
                            </w:r>
                          </w:p>
                          <w:p w14:paraId="4922D88F" w14:textId="4A07C11E" w:rsidR="00C55A9A" w:rsidRPr="00C55A9A" w:rsidRDefault="00C55A9A" w:rsidP="00C55A9A">
                            <w:pPr>
                              <w:pStyle w:val="ListParagraph"/>
                              <w:numPr>
                                <w:ilvl w:val="0"/>
                                <w:numId w:val="34"/>
                              </w:num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Zapošljavanje dodatnog broja službenika</w:t>
                            </w:r>
                          </w:p>
                          <w:p w14:paraId="58DAB5D2" w14:textId="3BC01FFC" w:rsidR="00C55A9A" w:rsidRPr="00C55A9A" w:rsidRDefault="00C55A9A" w:rsidP="00C55A9A">
                            <w:pPr>
                              <w:pStyle w:val="ListParagraph"/>
                              <w:numPr>
                                <w:ilvl w:val="0"/>
                                <w:numId w:val="34"/>
                              </w:num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Reforma pravilnika o sistematizaciji uz hitne postupke</w:t>
                            </w:r>
                          </w:p>
                          <w:p w14:paraId="09CFFDD7" w14:textId="71E64AEE" w:rsidR="00E10AC7" w:rsidRPr="00C55A9A" w:rsidRDefault="00C55A9A" w:rsidP="00C55A9A">
                            <w:pPr>
                              <w:pStyle w:val="ListParagraph"/>
                              <w:numPr>
                                <w:ilvl w:val="0"/>
                                <w:numId w:val="34"/>
                              </w:num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Obuka kadrova za rad na digitalnim platformama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1F5AD" id="Pravokutnik: zaobljeni kutovi 7" o:spid="_x0000_s1028" style="position:absolute;left:0;text-align:left;margin-left:355.5pt;margin-top:9.35pt;width:316.5pt;height:19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" fillcolor="#4f81bd [3204]" strokecolor="#4579b8 [3044]">
                <v:fill color2="#a7bfde [1620]" rotate="t" angle="180" focus="100%" type="gradient">
                  <o:fill v:ext="view" type="gradientUnscaled"/>
                </v:fill>
                <v:shadow on="t" color="black" opacity="22937f" origin=",.5" offset="0,.63889mm"/>
                <v:textbox>
                  <w:txbxContent>
                    <w:p w14:paraId="0F3854D6" w14:textId="65E4CD60" w:rsidR="00C55A9A" w:rsidRPr="00C55A9A" w:rsidRDefault="00C55A9A" w:rsidP="00C55A9A">
                      <w:pPr>
                        <w:rPr>
                          <w:rFonts w:asciiTheme="minorHAnsi" w:hAnsiTheme="minorHAnsi"/>
                          <w:color w:val="1F497D" w:themeColor="text2"/>
                          <w:sz w:val="24"/>
                          <w:szCs w:val="24"/>
                          <w:lang w:val="hr-BA"/>
                        </w:rPr>
                      </w:pPr>
                      <w:r w:rsidRPr="00C55A9A">
                        <w:rPr>
                          <w:color w:val="1F497D" w:themeColor="text2"/>
                          <w:lang w:val="hr-BA"/>
                        </w:rPr>
                        <w:t>•</w:t>
                      </w:r>
                      <w:r>
                        <w:rPr>
                          <w:color w:val="1F497D" w:themeColor="text2"/>
                          <w:lang w:val="hr-BA"/>
                        </w:rPr>
                        <w:t xml:space="preserve"> </w:t>
                      </w:r>
                      <w:r w:rsidRPr="00C55A9A">
                        <w:rPr>
                          <w:rFonts w:asciiTheme="minorHAnsi" w:hAnsiTheme="minorHAnsi"/>
                          <w:b/>
                          <w:bCs/>
                          <w:color w:val="1F497D" w:themeColor="text2"/>
                          <w:sz w:val="24"/>
                          <w:szCs w:val="24"/>
                          <w:lang w:val="hr-BA"/>
                        </w:rPr>
                        <w:t>Ograničen kapacitet nadležnih službi</w:t>
                      </w:r>
                    </w:p>
                    <w:p w14:paraId="7F1B41DF" w14:textId="77777777" w:rsidR="00C55A9A" w:rsidRPr="00C55A9A" w:rsidRDefault="00C55A9A" w:rsidP="00C55A9A">
                      <w:p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Nedovoljan broj službenika, Otežano mijenjanje pravilnika o sistematizaciji u državnim institucijama</w:t>
                      </w:r>
                    </w:p>
                    <w:p w14:paraId="53BB07B0" w14:textId="77777777" w:rsidR="00C55A9A" w:rsidRPr="00C55A9A" w:rsidRDefault="00C55A9A" w:rsidP="00C55A9A">
                      <w:p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Preporuke:</w:t>
                      </w:r>
                    </w:p>
                    <w:p w14:paraId="4922D88F" w14:textId="4A07C11E" w:rsidR="00C55A9A" w:rsidRPr="00C55A9A" w:rsidRDefault="00C55A9A" w:rsidP="00C55A9A">
                      <w:pPr>
                        <w:pStyle w:val="ListParagraph"/>
                        <w:numPr>
                          <w:ilvl w:val="0"/>
                          <w:numId w:val="34"/>
                        </w:num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Zapošljavanje dodatnog broja službenika</w:t>
                      </w:r>
                    </w:p>
                    <w:p w14:paraId="58DAB5D2" w14:textId="3BC01FFC" w:rsidR="00C55A9A" w:rsidRPr="00C55A9A" w:rsidRDefault="00C55A9A" w:rsidP="00C55A9A">
                      <w:pPr>
                        <w:pStyle w:val="ListParagraph"/>
                        <w:numPr>
                          <w:ilvl w:val="0"/>
                          <w:numId w:val="34"/>
                        </w:num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Reforma pravilnika o sistematizaciji uz hitne postupke</w:t>
                      </w:r>
                    </w:p>
                    <w:p w14:paraId="09CFFDD7" w14:textId="71E64AEE" w:rsidR="00E10AC7" w:rsidRPr="00C55A9A" w:rsidRDefault="00C55A9A" w:rsidP="00C55A9A">
                      <w:pPr>
                        <w:pStyle w:val="ListParagraph"/>
                        <w:numPr>
                          <w:ilvl w:val="0"/>
                          <w:numId w:val="34"/>
                        </w:numPr>
                        <w:rPr>
                          <w:rFonts w:asciiTheme="minorHAnsi" w:hAnsiTheme="minorHAnsi"/>
                          <w:color w:val="1F497D" w:themeColor="text2"/>
                          <w:sz w:val="24"/>
                          <w:szCs w:val="24"/>
                          <w:lang w:val="hr-BA"/>
                        </w:rPr>
                      </w:pPr>
                      <w:r w:rsidRPr="00C55A9A">
                        <w:rPr>
                          <w:rFonts w:asciiTheme="minorHAnsi" w:hAnsiTheme="minorHAnsi"/>
                          <w:color w:val="1F497D" w:themeColor="text2"/>
                          <w:sz w:val="24"/>
                          <w:szCs w:val="24"/>
                          <w:lang w:val="hr-BA"/>
                        </w:rPr>
                        <w:t>Obuka kadrova za rad na digitalnim platformama</w:t>
                      </w:r>
                    </w:p>
                  </w:txbxContent>
                </v:textbox>
              </v:roundrect>
            </w:pict>
          </mc:Fallback>
        </mc:AlternateContent>
      </w:r>
    </w:p>
    <w:p w14:paraId="02936EF9" w14:textId="4BAEEF66" w:rsidR="00E10AC7" w:rsidRDefault="00E10AC7" w:rsidP="003C715C">
      <w:pPr>
        <w:jc w:val="both"/>
        <w:rPr>
          <w:rFonts w:asciiTheme="minorHAnsi" w:hAnsiTheme="minorHAnsi"/>
          <w:b/>
          <w:bCs/>
          <w:noProof/>
          <w:color w:val="244061" w:themeColor="accent1" w:themeShade="80"/>
          <w:sz w:val="24"/>
          <w:szCs w:val="24"/>
          <w:lang w:val="en-US"/>
        </w:rPr>
      </w:pPr>
    </w:p>
    <w:p w14:paraId="574C9F6F" w14:textId="77777777" w:rsidR="00E10AC7" w:rsidRDefault="00E10AC7" w:rsidP="003C715C">
      <w:pPr>
        <w:jc w:val="both"/>
        <w:rPr>
          <w:rFonts w:asciiTheme="minorHAnsi" w:hAnsiTheme="minorHAnsi"/>
          <w:b/>
          <w:bCs/>
          <w:noProof/>
          <w:color w:val="244061" w:themeColor="accent1" w:themeShade="80"/>
          <w:sz w:val="24"/>
          <w:szCs w:val="24"/>
          <w:lang w:val="en-US"/>
        </w:rPr>
      </w:pPr>
    </w:p>
    <w:p w14:paraId="165A964A" w14:textId="03900BCD" w:rsidR="00E10AC7" w:rsidRDefault="00E10AC7" w:rsidP="003C715C">
      <w:pPr>
        <w:jc w:val="both"/>
        <w:rPr>
          <w:rFonts w:asciiTheme="minorHAnsi" w:hAnsiTheme="minorHAnsi"/>
          <w:b/>
          <w:bCs/>
          <w:noProof/>
          <w:color w:val="244061" w:themeColor="accent1" w:themeShade="80"/>
          <w:sz w:val="24"/>
          <w:szCs w:val="24"/>
          <w:lang w:val="en-US"/>
        </w:rPr>
      </w:pPr>
    </w:p>
    <w:p w14:paraId="54E328B6" w14:textId="63EC351C" w:rsidR="00E10AC7" w:rsidRDefault="00E10AC7" w:rsidP="003C715C">
      <w:pPr>
        <w:jc w:val="both"/>
        <w:rPr>
          <w:rFonts w:asciiTheme="minorHAnsi" w:hAnsiTheme="minorHAnsi"/>
          <w:b/>
          <w:bCs/>
          <w:noProof/>
          <w:color w:val="244061" w:themeColor="accent1" w:themeShade="80"/>
          <w:sz w:val="24"/>
          <w:szCs w:val="24"/>
          <w:lang w:val="en-US"/>
        </w:rPr>
      </w:pPr>
    </w:p>
    <w:p w14:paraId="20AE6EC3" w14:textId="34508EF1" w:rsidR="00E10AC7" w:rsidRDefault="00E10AC7" w:rsidP="003C715C">
      <w:pPr>
        <w:jc w:val="both"/>
        <w:rPr>
          <w:rFonts w:asciiTheme="minorHAnsi" w:hAnsiTheme="minorHAnsi"/>
          <w:b/>
          <w:bCs/>
          <w:noProof/>
          <w:color w:val="244061" w:themeColor="accent1" w:themeShade="80"/>
          <w:sz w:val="24"/>
          <w:szCs w:val="24"/>
          <w:lang w:val="en-US"/>
        </w:rPr>
      </w:pPr>
    </w:p>
    <w:p w14:paraId="39BBD317" w14:textId="5C3444F6" w:rsidR="00E10AC7" w:rsidRDefault="00E10AC7" w:rsidP="003C715C">
      <w:pPr>
        <w:jc w:val="both"/>
        <w:rPr>
          <w:rFonts w:asciiTheme="minorHAnsi" w:hAnsiTheme="minorHAnsi"/>
          <w:b/>
          <w:bCs/>
          <w:noProof/>
          <w:color w:val="244061" w:themeColor="accent1" w:themeShade="80"/>
          <w:sz w:val="24"/>
          <w:szCs w:val="24"/>
          <w:lang w:val="en-US"/>
        </w:rPr>
      </w:pPr>
    </w:p>
    <w:p w14:paraId="485C4D44" w14:textId="6A2B4152" w:rsidR="00E10AC7" w:rsidRDefault="00E10AC7" w:rsidP="003C715C">
      <w:pPr>
        <w:jc w:val="both"/>
        <w:rPr>
          <w:rFonts w:asciiTheme="minorHAnsi" w:hAnsiTheme="minorHAnsi"/>
          <w:b/>
          <w:bCs/>
          <w:noProof/>
          <w:color w:val="244061" w:themeColor="accent1" w:themeShade="80"/>
          <w:sz w:val="24"/>
          <w:szCs w:val="24"/>
          <w:lang w:val="en-US"/>
        </w:rPr>
      </w:pPr>
    </w:p>
    <w:p w14:paraId="46873A95" w14:textId="3E126288" w:rsidR="00E10AC7" w:rsidRDefault="00E10AC7" w:rsidP="003C715C">
      <w:pPr>
        <w:jc w:val="both"/>
        <w:rPr>
          <w:rFonts w:asciiTheme="minorHAnsi" w:hAnsiTheme="minorHAnsi"/>
          <w:b/>
          <w:bCs/>
          <w:noProof/>
          <w:color w:val="244061" w:themeColor="accent1" w:themeShade="80"/>
          <w:sz w:val="24"/>
          <w:szCs w:val="24"/>
          <w:lang w:val="en-US"/>
        </w:rPr>
      </w:pPr>
    </w:p>
    <w:p w14:paraId="2ABA295F" w14:textId="77777777" w:rsidR="00E10AC7" w:rsidRDefault="00E10AC7" w:rsidP="003C715C">
      <w:pPr>
        <w:jc w:val="both"/>
        <w:rPr>
          <w:rFonts w:asciiTheme="minorHAnsi" w:hAnsiTheme="minorHAnsi"/>
          <w:b/>
          <w:bCs/>
          <w:noProof/>
          <w:color w:val="244061" w:themeColor="accent1" w:themeShade="80"/>
          <w:sz w:val="24"/>
          <w:szCs w:val="24"/>
          <w:lang w:val="en-US"/>
        </w:rPr>
      </w:pPr>
    </w:p>
    <w:p w14:paraId="0B798AD2" w14:textId="30FD44F2" w:rsidR="00E10AC7" w:rsidRDefault="00E10AC7" w:rsidP="003C715C">
      <w:pPr>
        <w:jc w:val="both"/>
        <w:rPr>
          <w:rFonts w:asciiTheme="minorHAnsi" w:hAnsiTheme="minorHAnsi"/>
          <w:b/>
          <w:bCs/>
          <w:noProof/>
          <w:color w:val="244061" w:themeColor="accent1" w:themeShade="80"/>
          <w:sz w:val="24"/>
          <w:szCs w:val="24"/>
          <w:lang w:val="en-US"/>
        </w:rPr>
      </w:pPr>
    </w:p>
    <w:p w14:paraId="63122193" w14:textId="77777777" w:rsidR="00BC0C15" w:rsidRDefault="00BC0C15" w:rsidP="003C715C">
      <w:pPr>
        <w:jc w:val="both"/>
        <w:rPr>
          <w:rFonts w:asciiTheme="minorHAnsi" w:hAnsiTheme="minorHAnsi"/>
          <w:b/>
          <w:bCs/>
          <w:noProof/>
          <w:color w:val="244061" w:themeColor="accent1" w:themeShade="80"/>
          <w:sz w:val="24"/>
          <w:szCs w:val="24"/>
          <w:lang w:val="en-US"/>
        </w:rPr>
      </w:pPr>
      <w:r w:rsidRPr="00E10AC7">
        <w:rPr>
          <w:rFonts w:asciiTheme="minorHAnsi" w:hAnsiTheme="minorHAnsi"/>
          <w:b/>
          <w:bCs/>
          <w:noProof/>
          <w:color w:val="244061" w:themeColor="accent1" w:themeShade="80"/>
          <w:sz w:val="24"/>
          <w:szCs w:val="24"/>
          <w:lang w:val="en-US"/>
        </w:rPr>
        <w:t>Preporuke:</w:t>
      </w:r>
    </w:p>
    <w:p w14:paraId="4BEDCCA2" w14:textId="233667B7" w:rsidR="00073D26" w:rsidRDefault="00073D26" w:rsidP="003C715C">
      <w:pPr>
        <w:jc w:val="both"/>
        <w:rPr>
          <w:rFonts w:asciiTheme="minorHAnsi" w:hAnsiTheme="minorHAnsi"/>
          <w:b/>
          <w:bCs/>
          <w:noProof/>
          <w:color w:val="244061" w:themeColor="accent1" w:themeShade="80"/>
          <w:sz w:val="24"/>
          <w:szCs w:val="24"/>
          <w:lang w:val="hr-HR"/>
        </w:rPr>
      </w:pPr>
      <w:r>
        <w:rPr>
          <w:rFonts w:asciiTheme="minorHAnsi" w:hAnsiTheme="minorHAnsi"/>
          <w:b/>
          <w:bCs/>
          <w:noProof/>
          <w:color w:val="4F81BD" w:themeColor="accent1"/>
          <w:sz w:val="24"/>
          <w:szCs w:val="24"/>
          <w:lang w:val="hr-HR"/>
        </w:rPr>
        <w:lastRenderedPageBreak/>
        <mc:AlternateContent>
          <mc:Choice Requires="wps">
            <w:drawing>
              <wp:anchor distT="0" distB="0" distL="114300" distR="114300" simplePos="0" relativeHeight="251662336" behindDoc="0" locked="0" layoutInCell="1" allowOverlap="1" wp14:anchorId="120216FA" wp14:editId="0B28B2A6">
                <wp:simplePos x="0" y="0"/>
                <wp:positionH relativeFrom="column">
                  <wp:posOffset>-849630</wp:posOffset>
                </wp:positionH>
                <wp:positionV relativeFrom="paragraph">
                  <wp:posOffset>-895350</wp:posOffset>
                </wp:positionV>
                <wp:extent cx="8149590" cy="2404110"/>
                <wp:effectExtent l="57150" t="19050" r="80010" b="91440"/>
                <wp:wrapNone/>
                <wp:docPr id="1215551397" name="Pravokutnik: zaobljeni kutovi 10"/>
                <wp:cNvGraphicFramePr/>
                <a:graphic xmlns:a="http://schemas.openxmlformats.org/drawingml/2006/main">
                  <a:graphicData uri="http://schemas.microsoft.com/office/word/2010/wordprocessingShape">
                    <wps:wsp>
                      <wps:cNvSpPr/>
                      <wps:spPr>
                        <a:xfrm>
                          <a:off x="0" y="0"/>
                          <a:ext cx="8149590" cy="240411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5F286411" w14:textId="72C4BF72" w:rsidR="00C55A9A" w:rsidRPr="00537E23" w:rsidRDefault="00C55A9A" w:rsidP="00C55A9A">
                            <w:pPr>
                              <w:pStyle w:val="ListParagraph"/>
                              <w:numPr>
                                <w:ilvl w:val="0"/>
                                <w:numId w:val="37"/>
                              </w:numPr>
                              <w:rPr>
                                <w:rFonts w:asciiTheme="minorHAnsi" w:hAnsiTheme="minorHAnsi"/>
                                <w:b/>
                                <w:bCs/>
                                <w:color w:val="1F497D" w:themeColor="text2"/>
                                <w:sz w:val="24"/>
                                <w:szCs w:val="24"/>
                              </w:rPr>
                            </w:pPr>
                            <w:proofErr w:type="spellStart"/>
                            <w:r w:rsidRPr="00537E23">
                              <w:rPr>
                                <w:rFonts w:asciiTheme="minorHAnsi" w:hAnsiTheme="minorHAnsi"/>
                                <w:b/>
                                <w:bCs/>
                                <w:color w:val="1F497D" w:themeColor="text2"/>
                                <w:sz w:val="24"/>
                                <w:szCs w:val="24"/>
                              </w:rPr>
                              <w:t>Godišnje</w:t>
                            </w:r>
                            <w:proofErr w:type="spellEnd"/>
                            <w:r w:rsidRPr="00537E23">
                              <w:rPr>
                                <w:rFonts w:asciiTheme="minorHAnsi" w:hAnsiTheme="minorHAnsi"/>
                                <w:b/>
                                <w:bCs/>
                                <w:color w:val="1F497D" w:themeColor="text2"/>
                                <w:sz w:val="24"/>
                                <w:szCs w:val="24"/>
                              </w:rPr>
                              <w:t xml:space="preserve"> </w:t>
                            </w:r>
                            <w:proofErr w:type="spellStart"/>
                            <w:r w:rsidRPr="00537E23">
                              <w:rPr>
                                <w:rFonts w:asciiTheme="minorHAnsi" w:hAnsiTheme="minorHAnsi"/>
                                <w:b/>
                                <w:bCs/>
                                <w:color w:val="1F497D" w:themeColor="text2"/>
                                <w:sz w:val="24"/>
                                <w:szCs w:val="24"/>
                              </w:rPr>
                              <w:t>kvote</w:t>
                            </w:r>
                            <w:proofErr w:type="spellEnd"/>
                            <w:r w:rsidRPr="00537E23">
                              <w:rPr>
                                <w:rFonts w:asciiTheme="minorHAnsi" w:hAnsiTheme="minorHAnsi"/>
                                <w:b/>
                                <w:bCs/>
                                <w:color w:val="1F497D" w:themeColor="text2"/>
                                <w:sz w:val="24"/>
                                <w:szCs w:val="24"/>
                              </w:rPr>
                              <w:t xml:space="preserve"> za </w:t>
                            </w:r>
                            <w:proofErr w:type="spellStart"/>
                            <w:r w:rsidRPr="00537E23">
                              <w:rPr>
                                <w:rFonts w:asciiTheme="minorHAnsi" w:hAnsiTheme="minorHAnsi"/>
                                <w:b/>
                                <w:bCs/>
                                <w:color w:val="1F497D" w:themeColor="text2"/>
                                <w:sz w:val="24"/>
                                <w:szCs w:val="24"/>
                              </w:rPr>
                              <w:t>radne</w:t>
                            </w:r>
                            <w:proofErr w:type="spellEnd"/>
                            <w:r w:rsidRPr="00537E23">
                              <w:rPr>
                                <w:rFonts w:asciiTheme="minorHAnsi" w:hAnsiTheme="minorHAnsi"/>
                                <w:b/>
                                <w:bCs/>
                                <w:color w:val="1F497D" w:themeColor="text2"/>
                                <w:sz w:val="24"/>
                                <w:szCs w:val="24"/>
                              </w:rPr>
                              <w:t xml:space="preserve"> </w:t>
                            </w:r>
                            <w:proofErr w:type="spellStart"/>
                            <w:r w:rsidRPr="00537E23">
                              <w:rPr>
                                <w:rFonts w:asciiTheme="minorHAnsi" w:hAnsiTheme="minorHAnsi"/>
                                <w:b/>
                                <w:bCs/>
                                <w:color w:val="1F497D" w:themeColor="text2"/>
                                <w:sz w:val="24"/>
                                <w:szCs w:val="24"/>
                              </w:rPr>
                              <w:t>dozvole</w:t>
                            </w:r>
                            <w:proofErr w:type="spellEnd"/>
                          </w:p>
                          <w:p w14:paraId="2B93B7EB" w14:textId="77777777" w:rsidR="00C55A9A" w:rsidRPr="00537E23" w:rsidRDefault="00C55A9A" w:rsidP="00C55A9A">
                            <w:pPr>
                              <w:jc w:val="both"/>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Rastući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interes</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bh</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kompanija</w:t>
                            </w:r>
                            <w:proofErr w:type="spellEnd"/>
                            <w:r w:rsidRPr="00537E23">
                              <w:rPr>
                                <w:rFonts w:asciiTheme="minorHAnsi" w:hAnsiTheme="minorHAnsi"/>
                                <w:color w:val="1F497D" w:themeColor="text2"/>
                                <w:sz w:val="24"/>
                                <w:szCs w:val="24"/>
                              </w:rPr>
                              <w:t xml:space="preserve"> za </w:t>
                            </w:r>
                            <w:proofErr w:type="spellStart"/>
                            <w:r w:rsidRPr="00537E23">
                              <w:rPr>
                                <w:rFonts w:asciiTheme="minorHAnsi" w:hAnsiTheme="minorHAnsi"/>
                                <w:color w:val="1F497D" w:themeColor="text2"/>
                                <w:sz w:val="24"/>
                                <w:szCs w:val="24"/>
                              </w:rPr>
                              <w:t>strane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radnike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može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dovesti</w:t>
                            </w:r>
                            <w:proofErr w:type="spellEnd"/>
                            <w:r w:rsidRPr="00537E23">
                              <w:rPr>
                                <w:rFonts w:asciiTheme="minorHAnsi" w:hAnsiTheme="minorHAnsi"/>
                                <w:color w:val="1F497D" w:themeColor="text2"/>
                                <w:sz w:val="24"/>
                                <w:szCs w:val="24"/>
                              </w:rPr>
                              <w:t xml:space="preserve"> do </w:t>
                            </w:r>
                            <w:proofErr w:type="spellStart"/>
                            <w:r w:rsidRPr="00537E23">
                              <w:rPr>
                                <w:rFonts w:asciiTheme="minorHAnsi" w:hAnsiTheme="minorHAnsi"/>
                                <w:color w:val="1F497D" w:themeColor="text2"/>
                                <w:sz w:val="24"/>
                                <w:szCs w:val="24"/>
                              </w:rPr>
                              <w:t>prekoračenja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Nedostatak</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radne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snage</w:t>
                            </w:r>
                            <w:proofErr w:type="spellEnd"/>
                            <w:r w:rsidRPr="00537E23">
                              <w:rPr>
                                <w:rFonts w:asciiTheme="minorHAnsi" w:hAnsiTheme="minorHAnsi"/>
                                <w:color w:val="1F497D" w:themeColor="text2"/>
                                <w:sz w:val="24"/>
                                <w:szCs w:val="24"/>
                              </w:rPr>
                              <w:t xml:space="preserve"> je </w:t>
                            </w:r>
                            <w:proofErr w:type="spellStart"/>
                            <w:r w:rsidRPr="00537E23">
                              <w:rPr>
                                <w:rFonts w:asciiTheme="minorHAnsi" w:hAnsiTheme="minorHAnsi"/>
                                <w:color w:val="1F497D" w:themeColor="text2"/>
                                <w:sz w:val="24"/>
                                <w:szCs w:val="24"/>
                              </w:rPr>
                              <w:t>akutan</w:t>
                            </w:r>
                            <w:proofErr w:type="spellEnd"/>
                            <w:r w:rsidRPr="00537E23">
                              <w:rPr>
                                <w:rFonts w:asciiTheme="minorHAnsi" w:hAnsiTheme="minorHAnsi"/>
                                <w:color w:val="1F497D" w:themeColor="text2"/>
                                <w:sz w:val="24"/>
                                <w:szCs w:val="24"/>
                              </w:rPr>
                              <w:t xml:space="preserve"> u </w:t>
                            </w:r>
                            <w:proofErr w:type="spellStart"/>
                            <w:r w:rsidRPr="00537E23">
                              <w:rPr>
                                <w:rFonts w:asciiTheme="minorHAnsi" w:hAnsiTheme="minorHAnsi"/>
                                <w:color w:val="1F497D" w:themeColor="text2"/>
                                <w:sz w:val="24"/>
                                <w:szCs w:val="24"/>
                              </w:rPr>
                              <w:t>određenim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sektorima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Građevina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proizvodnja</w:t>
                            </w:r>
                            <w:proofErr w:type="spellEnd"/>
                            <w:r w:rsidRPr="00537E23">
                              <w:rPr>
                                <w:rFonts w:asciiTheme="minorHAnsi" w:hAnsiTheme="minorHAnsi"/>
                                <w:color w:val="1F497D" w:themeColor="text2"/>
                                <w:sz w:val="24"/>
                                <w:szCs w:val="24"/>
                              </w:rPr>
                              <w:t xml:space="preserve"> i </w:t>
                            </w:r>
                            <w:proofErr w:type="spellStart"/>
                            <w:r w:rsidRPr="00537E23">
                              <w:rPr>
                                <w:rFonts w:asciiTheme="minorHAnsi" w:hAnsiTheme="minorHAnsi"/>
                                <w:color w:val="1F497D" w:themeColor="text2"/>
                                <w:sz w:val="24"/>
                                <w:szCs w:val="24"/>
                              </w:rPr>
                              <w:t>turizam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prednjače</w:t>
                            </w:r>
                            <w:proofErr w:type="spellEnd"/>
                            <w:r w:rsidRPr="00537E23">
                              <w:rPr>
                                <w:rFonts w:asciiTheme="minorHAnsi" w:hAnsiTheme="minorHAnsi"/>
                                <w:color w:val="1F497D" w:themeColor="text2"/>
                                <w:sz w:val="24"/>
                                <w:szCs w:val="24"/>
                              </w:rPr>
                              <w:t xml:space="preserve"> u </w:t>
                            </w:r>
                            <w:proofErr w:type="spellStart"/>
                            <w:r w:rsidRPr="00537E23">
                              <w:rPr>
                                <w:rFonts w:asciiTheme="minorHAnsi" w:hAnsiTheme="minorHAnsi"/>
                                <w:color w:val="1F497D" w:themeColor="text2"/>
                                <w:sz w:val="24"/>
                                <w:szCs w:val="24"/>
                              </w:rPr>
                              <w:t>potražnji</w:t>
                            </w:r>
                            <w:proofErr w:type="spellEnd"/>
                            <w:r w:rsidRPr="00537E23">
                              <w:rPr>
                                <w:rFonts w:asciiTheme="minorHAnsi" w:hAnsiTheme="minorHAnsi"/>
                                <w:color w:val="1F497D" w:themeColor="text2"/>
                                <w:sz w:val="24"/>
                                <w:szCs w:val="24"/>
                              </w:rPr>
                              <w:t xml:space="preserve"> za </w:t>
                            </w:r>
                            <w:proofErr w:type="spellStart"/>
                            <w:r w:rsidRPr="00537E23">
                              <w:rPr>
                                <w:rFonts w:asciiTheme="minorHAnsi" w:hAnsiTheme="minorHAnsi"/>
                                <w:color w:val="1F497D" w:themeColor="text2"/>
                                <w:sz w:val="24"/>
                                <w:szCs w:val="24"/>
                              </w:rPr>
                              <w:t>stranim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radnicima</w:t>
                            </w:r>
                            <w:proofErr w:type="spellEnd"/>
                            <w:r w:rsidRPr="00537E23">
                              <w:rPr>
                                <w:rFonts w:asciiTheme="minorHAnsi" w:hAnsiTheme="minorHAnsi"/>
                                <w:color w:val="1F497D" w:themeColor="text2"/>
                                <w:sz w:val="24"/>
                                <w:szCs w:val="24"/>
                              </w:rPr>
                              <w:t xml:space="preserve">, pa </w:t>
                            </w:r>
                            <w:proofErr w:type="spellStart"/>
                            <w:r w:rsidRPr="00537E23">
                              <w:rPr>
                                <w:rFonts w:asciiTheme="minorHAnsi" w:hAnsiTheme="minorHAnsi"/>
                                <w:color w:val="1F497D" w:themeColor="text2"/>
                                <w:sz w:val="24"/>
                                <w:szCs w:val="24"/>
                              </w:rPr>
                              <w:t>problemi</w:t>
                            </w:r>
                            <w:proofErr w:type="spellEnd"/>
                            <w:r w:rsidRPr="00537E23">
                              <w:rPr>
                                <w:rFonts w:asciiTheme="minorHAnsi" w:hAnsiTheme="minorHAnsi"/>
                                <w:color w:val="1F497D" w:themeColor="text2"/>
                                <w:sz w:val="24"/>
                                <w:szCs w:val="24"/>
                              </w:rPr>
                              <w:t xml:space="preserve"> u </w:t>
                            </w:r>
                            <w:proofErr w:type="spellStart"/>
                            <w:r w:rsidRPr="00537E23">
                              <w:rPr>
                                <w:rFonts w:asciiTheme="minorHAnsi" w:hAnsiTheme="minorHAnsi"/>
                                <w:color w:val="1F497D" w:themeColor="text2"/>
                                <w:sz w:val="24"/>
                                <w:szCs w:val="24"/>
                              </w:rPr>
                              <w:t>procedurama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njih</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najviše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pogađaju</w:t>
                            </w:r>
                            <w:proofErr w:type="spellEnd"/>
                            <w:r w:rsidRPr="00537E23">
                              <w:rPr>
                                <w:rFonts w:asciiTheme="minorHAnsi" w:hAnsiTheme="minorHAnsi"/>
                                <w:color w:val="1F497D" w:themeColor="text2"/>
                                <w:sz w:val="24"/>
                                <w:szCs w:val="24"/>
                              </w:rPr>
                              <w:t xml:space="preserve"> i </w:t>
                            </w:r>
                            <w:proofErr w:type="spellStart"/>
                            <w:r w:rsidRPr="00537E23">
                              <w:rPr>
                                <w:rFonts w:asciiTheme="minorHAnsi" w:hAnsiTheme="minorHAnsi"/>
                                <w:color w:val="1F497D" w:themeColor="text2"/>
                                <w:sz w:val="24"/>
                                <w:szCs w:val="24"/>
                              </w:rPr>
                              <w:t>imaju</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šire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ekonomske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posljedice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Poslodavci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žele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promjene</w:t>
                            </w:r>
                            <w:proofErr w:type="spellEnd"/>
                            <w:r w:rsidRPr="00537E23">
                              <w:rPr>
                                <w:rFonts w:asciiTheme="minorHAnsi" w:hAnsiTheme="minorHAnsi"/>
                                <w:color w:val="1F497D" w:themeColor="text2"/>
                                <w:sz w:val="24"/>
                                <w:szCs w:val="24"/>
                              </w:rPr>
                              <w:t xml:space="preserve"> i </w:t>
                            </w:r>
                            <w:proofErr w:type="spellStart"/>
                            <w:r w:rsidRPr="00537E23">
                              <w:rPr>
                                <w:rFonts w:asciiTheme="minorHAnsi" w:hAnsiTheme="minorHAnsi"/>
                                <w:color w:val="1F497D" w:themeColor="text2"/>
                                <w:sz w:val="24"/>
                                <w:szCs w:val="24"/>
                              </w:rPr>
                              <w:t>spremni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su</w:t>
                            </w:r>
                            <w:proofErr w:type="spellEnd"/>
                            <w:r w:rsidRPr="00537E23">
                              <w:rPr>
                                <w:rFonts w:asciiTheme="minorHAnsi" w:hAnsiTheme="minorHAnsi"/>
                                <w:color w:val="1F497D" w:themeColor="text2"/>
                                <w:sz w:val="24"/>
                                <w:szCs w:val="24"/>
                              </w:rPr>
                              <w:t xml:space="preserve"> se </w:t>
                            </w:r>
                            <w:proofErr w:type="spellStart"/>
                            <w:r w:rsidRPr="00537E23">
                              <w:rPr>
                                <w:rFonts w:asciiTheme="minorHAnsi" w:hAnsiTheme="minorHAnsi"/>
                                <w:color w:val="1F497D" w:themeColor="text2"/>
                                <w:sz w:val="24"/>
                                <w:szCs w:val="24"/>
                              </w:rPr>
                              <w:t>uključiti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Ispitanici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su</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ponudili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konkretne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prijedloge</w:t>
                            </w:r>
                            <w:proofErr w:type="spellEnd"/>
                            <w:r w:rsidRPr="00537E23">
                              <w:rPr>
                                <w:rFonts w:asciiTheme="minorHAnsi" w:hAnsiTheme="minorHAnsi"/>
                                <w:color w:val="1F497D" w:themeColor="text2"/>
                                <w:sz w:val="24"/>
                                <w:szCs w:val="24"/>
                              </w:rPr>
                              <w:t xml:space="preserve"> – od </w:t>
                            </w:r>
                            <w:proofErr w:type="spellStart"/>
                            <w:r w:rsidRPr="00537E23">
                              <w:rPr>
                                <w:rFonts w:asciiTheme="minorHAnsi" w:hAnsiTheme="minorHAnsi"/>
                                <w:color w:val="1F497D" w:themeColor="text2"/>
                                <w:sz w:val="24"/>
                                <w:szCs w:val="24"/>
                              </w:rPr>
                              <w:t>ukidanja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do </w:t>
                            </w:r>
                            <w:proofErr w:type="spellStart"/>
                            <w:r w:rsidRPr="00537E23">
                              <w:rPr>
                                <w:rFonts w:asciiTheme="minorHAnsi" w:hAnsiTheme="minorHAnsi"/>
                                <w:color w:val="1F497D" w:themeColor="text2"/>
                                <w:sz w:val="24"/>
                                <w:szCs w:val="24"/>
                              </w:rPr>
                              <w:t>uvođenja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digitalnih</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rješenja</w:t>
                            </w:r>
                            <w:proofErr w:type="spellEnd"/>
                            <w:r w:rsidRPr="00537E23">
                              <w:rPr>
                                <w:rFonts w:asciiTheme="minorHAnsi" w:hAnsiTheme="minorHAnsi"/>
                                <w:color w:val="1F497D" w:themeColor="text2"/>
                                <w:sz w:val="24"/>
                                <w:szCs w:val="24"/>
                              </w:rPr>
                              <w:t xml:space="preserve"> – i </w:t>
                            </w:r>
                            <w:proofErr w:type="spellStart"/>
                            <w:r w:rsidRPr="00537E23">
                              <w:rPr>
                                <w:rFonts w:asciiTheme="minorHAnsi" w:hAnsiTheme="minorHAnsi"/>
                                <w:color w:val="1F497D" w:themeColor="text2"/>
                                <w:sz w:val="24"/>
                                <w:szCs w:val="24"/>
                              </w:rPr>
                              <w:t>izrazili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spremnost</w:t>
                            </w:r>
                            <w:proofErr w:type="spellEnd"/>
                            <w:r w:rsidRPr="00537E23">
                              <w:rPr>
                                <w:rFonts w:asciiTheme="minorHAnsi" w:hAnsiTheme="minorHAnsi"/>
                                <w:color w:val="1F497D" w:themeColor="text2"/>
                                <w:sz w:val="24"/>
                                <w:szCs w:val="24"/>
                              </w:rPr>
                              <w:t xml:space="preserve"> za </w:t>
                            </w:r>
                            <w:proofErr w:type="spellStart"/>
                            <w:r w:rsidRPr="00537E23">
                              <w:rPr>
                                <w:rFonts w:asciiTheme="minorHAnsi" w:hAnsiTheme="minorHAnsi"/>
                                <w:color w:val="1F497D" w:themeColor="text2"/>
                                <w:sz w:val="24"/>
                                <w:szCs w:val="24"/>
                              </w:rPr>
                              <w:t>učešće</w:t>
                            </w:r>
                            <w:proofErr w:type="spellEnd"/>
                            <w:r w:rsidRPr="00537E23">
                              <w:rPr>
                                <w:rFonts w:asciiTheme="minorHAnsi" w:hAnsiTheme="minorHAnsi"/>
                                <w:color w:val="1F497D" w:themeColor="text2"/>
                                <w:sz w:val="24"/>
                                <w:szCs w:val="24"/>
                              </w:rPr>
                              <w:t xml:space="preserve"> u </w:t>
                            </w:r>
                            <w:proofErr w:type="spellStart"/>
                            <w:r w:rsidRPr="00537E23">
                              <w:rPr>
                                <w:rFonts w:asciiTheme="minorHAnsi" w:hAnsiTheme="minorHAnsi"/>
                                <w:color w:val="1F497D" w:themeColor="text2"/>
                                <w:sz w:val="24"/>
                                <w:szCs w:val="24"/>
                              </w:rPr>
                              <w:t>obukama</w:t>
                            </w:r>
                            <w:proofErr w:type="spellEnd"/>
                            <w:r w:rsidRPr="00537E23">
                              <w:rPr>
                                <w:rFonts w:asciiTheme="minorHAnsi" w:hAnsiTheme="minorHAnsi"/>
                                <w:color w:val="1F497D" w:themeColor="text2"/>
                                <w:sz w:val="24"/>
                                <w:szCs w:val="24"/>
                              </w:rPr>
                              <w:t xml:space="preserve"> i </w:t>
                            </w:r>
                            <w:proofErr w:type="spellStart"/>
                            <w:r w:rsidRPr="00537E23">
                              <w:rPr>
                                <w:rFonts w:asciiTheme="minorHAnsi" w:hAnsiTheme="minorHAnsi"/>
                                <w:color w:val="1F497D" w:themeColor="text2"/>
                                <w:sz w:val="24"/>
                                <w:szCs w:val="24"/>
                              </w:rPr>
                              <w:t>radionicama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kako</w:t>
                            </w:r>
                            <w:proofErr w:type="spellEnd"/>
                            <w:r w:rsidRPr="00537E23">
                              <w:rPr>
                                <w:rFonts w:asciiTheme="minorHAnsi" w:hAnsiTheme="minorHAnsi"/>
                                <w:color w:val="1F497D" w:themeColor="text2"/>
                                <w:sz w:val="24"/>
                                <w:szCs w:val="24"/>
                              </w:rPr>
                              <w:t xml:space="preserve"> bi </w:t>
                            </w:r>
                            <w:proofErr w:type="spellStart"/>
                            <w:r w:rsidRPr="00537E23">
                              <w:rPr>
                                <w:rFonts w:asciiTheme="minorHAnsi" w:hAnsiTheme="minorHAnsi"/>
                                <w:color w:val="1F497D" w:themeColor="text2"/>
                                <w:sz w:val="24"/>
                                <w:szCs w:val="24"/>
                              </w:rPr>
                              <w:t>poboljšali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vlastite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kapacitete</w:t>
                            </w:r>
                            <w:proofErr w:type="spellEnd"/>
                            <w:r w:rsidRPr="00537E23">
                              <w:rPr>
                                <w:rFonts w:asciiTheme="minorHAnsi" w:hAnsiTheme="minorHAnsi"/>
                                <w:color w:val="1F497D" w:themeColor="text2"/>
                                <w:sz w:val="24"/>
                                <w:szCs w:val="24"/>
                              </w:rPr>
                              <w:t xml:space="preserve">. </w:t>
                            </w:r>
                          </w:p>
                          <w:p w14:paraId="5D0380BF" w14:textId="77777777" w:rsidR="00C55A9A" w:rsidRPr="00537E23" w:rsidRDefault="00C55A9A" w:rsidP="00C55A9A">
                            <w:pPr>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Preporuke</w:t>
                            </w:r>
                            <w:proofErr w:type="spellEnd"/>
                            <w:r w:rsidRPr="00537E23">
                              <w:rPr>
                                <w:rFonts w:asciiTheme="minorHAnsi" w:hAnsiTheme="minorHAnsi"/>
                                <w:color w:val="1F497D" w:themeColor="text2"/>
                                <w:sz w:val="24"/>
                                <w:szCs w:val="24"/>
                              </w:rPr>
                              <w:t>:</w:t>
                            </w:r>
                          </w:p>
                          <w:p w14:paraId="6A6EF913" w14:textId="0D19F634" w:rsidR="00C55A9A" w:rsidRPr="00537E23" w:rsidRDefault="00C55A9A" w:rsidP="00894528">
                            <w:pPr>
                              <w:pStyle w:val="ListParagraph"/>
                              <w:numPr>
                                <w:ilvl w:val="0"/>
                                <w:numId w:val="38"/>
                              </w:numPr>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Ukidanje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ili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dinamičko</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prilagođavanje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tržišnim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potrebama</w:t>
                            </w:r>
                            <w:proofErr w:type="spellEnd"/>
                          </w:p>
                          <w:p w14:paraId="3E563800" w14:textId="14214130" w:rsidR="00C55A9A" w:rsidRPr="00537E23" w:rsidRDefault="00C55A9A" w:rsidP="00894528">
                            <w:pPr>
                              <w:pStyle w:val="ListParagraph"/>
                              <w:numPr>
                                <w:ilvl w:val="0"/>
                                <w:numId w:val="38"/>
                              </w:numPr>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Deficitarna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zanimanja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isključiti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iz</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radnih</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dozvola</w:t>
                            </w:r>
                            <w:proofErr w:type="spellEnd"/>
                          </w:p>
                          <w:p w14:paraId="37DD164F" w14:textId="3ED2987E" w:rsidR="00073D26" w:rsidRPr="00537E23" w:rsidRDefault="00C55A9A" w:rsidP="00894528">
                            <w:pPr>
                              <w:pStyle w:val="ListParagraph"/>
                              <w:numPr>
                                <w:ilvl w:val="0"/>
                                <w:numId w:val="38"/>
                              </w:numPr>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Jača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saradnja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Zavodom</w:t>
                            </w:r>
                            <w:proofErr w:type="spellEnd"/>
                            <w:r w:rsidRPr="00537E23">
                              <w:rPr>
                                <w:rFonts w:asciiTheme="minorHAnsi" w:hAnsiTheme="minorHAnsi"/>
                                <w:color w:val="1F497D" w:themeColor="text2"/>
                                <w:sz w:val="24"/>
                                <w:szCs w:val="24"/>
                              </w:rPr>
                              <w:t xml:space="preserve"> za </w:t>
                            </w:r>
                            <w:proofErr w:type="spellStart"/>
                            <w:r w:rsidRPr="00537E23">
                              <w:rPr>
                                <w:rFonts w:asciiTheme="minorHAnsi" w:hAnsiTheme="minorHAnsi"/>
                                <w:color w:val="1F497D" w:themeColor="text2"/>
                                <w:sz w:val="24"/>
                                <w:szCs w:val="24"/>
                              </w:rPr>
                              <w:t>zapošljavanje</w:t>
                            </w:r>
                            <w:proofErr w:type="spellEnd"/>
                            <w:r w:rsidRPr="00537E23">
                              <w:rPr>
                                <w:rFonts w:asciiTheme="minorHAnsi" w:hAnsiTheme="minorHAnsi"/>
                                <w:color w:val="1F497D" w:themeColor="text2"/>
                                <w:sz w:val="24"/>
                                <w:szCs w:val="24"/>
                              </w:rPr>
                              <w:t xml:space="preserve"> </w:t>
                            </w:r>
                            <w:r w:rsidR="00537E23">
                              <w:rPr>
                                <w:rFonts w:asciiTheme="minorHAnsi" w:hAnsiTheme="minorHAnsi"/>
                                <w:color w:val="1F497D" w:themeColor="text2"/>
                                <w:sz w:val="24"/>
                                <w:szCs w:val="24"/>
                              </w:rPr>
                              <w:t>i</w:t>
                            </w:r>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drugim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nadležnim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institucijama</w:t>
                            </w:r>
                            <w:proofErr w:type="spellEnd"/>
                            <w:r w:rsidRPr="00537E23">
                              <w:rPr>
                                <w:rFonts w:asciiTheme="minorHAnsi" w:hAnsiTheme="minorHAnsi"/>
                                <w:color w:val="1F497D" w:themeColor="text2"/>
                                <w:sz w:val="24"/>
                                <w:szCs w:val="24"/>
                              </w:rPr>
                              <w:t xml:space="preserve"> prilikom utvrđivanja kvota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216FA" id="Pravokutnik: zaobljeni kutovi 10" o:spid="_x0000_s1029" style="position:absolute;left:0;text-align:left;margin-left:-66.9pt;margin-top:-70.5pt;width:641.7pt;height:18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" fillcolor="#4f81bd [3204]" strokecolor="#4579b8 [3044]">
                <v:fill color2="#a7bfde [1620]" rotate="t" angle="180" focus="100%" type="gradient">
                  <o:fill v:ext="view" type="gradientUnscaled"/>
                </v:fill>
                <v:shadow on="t" color="black" opacity="22937f" origin=",.5" offset="0,.63889mm"/>
                <v:textbox>
                  <w:txbxContent>
                    <w:p w14:paraId="5F286411" w14:textId="72C4BF72" w:rsidR="00C55A9A" w:rsidRPr="00537E23" w:rsidRDefault="00C55A9A" w:rsidP="00C55A9A">
                      <w:pPr>
                        <w:pStyle w:val="ListParagraph"/>
                        <w:numPr>
                          <w:ilvl w:val="0"/>
                          <w:numId w:val="37"/>
                        </w:numPr>
                        <w:rPr>
                          <w:rFonts w:asciiTheme="minorHAnsi" w:hAnsiTheme="minorHAnsi"/>
                          <w:b/>
                          <w:bCs/>
                          <w:color w:val="1F497D" w:themeColor="text2"/>
                          <w:sz w:val="24"/>
                          <w:szCs w:val="24"/>
                        </w:rPr>
                      </w:pPr>
                      <w:proofErr w:type="spellStart"/>
                      <w:r w:rsidRPr="00537E23">
                        <w:rPr>
                          <w:rFonts w:asciiTheme="minorHAnsi" w:hAnsiTheme="minorHAnsi"/>
                          <w:b/>
                          <w:bCs/>
                          <w:color w:val="1F497D" w:themeColor="text2"/>
                          <w:sz w:val="24"/>
                          <w:szCs w:val="24"/>
                        </w:rPr>
                        <w:t>Godišnje</w:t>
                      </w:r>
                      <w:proofErr w:type="spellEnd"/>
                      <w:r w:rsidRPr="00537E23">
                        <w:rPr>
                          <w:rFonts w:asciiTheme="minorHAnsi" w:hAnsiTheme="minorHAnsi"/>
                          <w:b/>
                          <w:bCs/>
                          <w:color w:val="1F497D" w:themeColor="text2"/>
                          <w:sz w:val="24"/>
                          <w:szCs w:val="24"/>
                        </w:rPr>
                        <w:t xml:space="preserve"> </w:t>
                      </w:r>
                      <w:proofErr w:type="spellStart"/>
                      <w:r w:rsidRPr="00537E23">
                        <w:rPr>
                          <w:rFonts w:asciiTheme="minorHAnsi" w:hAnsiTheme="minorHAnsi"/>
                          <w:b/>
                          <w:bCs/>
                          <w:color w:val="1F497D" w:themeColor="text2"/>
                          <w:sz w:val="24"/>
                          <w:szCs w:val="24"/>
                        </w:rPr>
                        <w:t>kvote</w:t>
                      </w:r>
                      <w:proofErr w:type="spellEnd"/>
                      <w:r w:rsidRPr="00537E23">
                        <w:rPr>
                          <w:rFonts w:asciiTheme="minorHAnsi" w:hAnsiTheme="minorHAnsi"/>
                          <w:b/>
                          <w:bCs/>
                          <w:color w:val="1F497D" w:themeColor="text2"/>
                          <w:sz w:val="24"/>
                          <w:szCs w:val="24"/>
                        </w:rPr>
                        <w:t xml:space="preserve"> za </w:t>
                      </w:r>
                      <w:proofErr w:type="spellStart"/>
                      <w:r w:rsidRPr="00537E23">
                        <w:rPr>
                          <w:rFonts w:asciiTheme="minorHAnsi" w:hAnsiTheme="minorHAnsi"/>
                          <w:b/>
                          <w:bCs/>
                          <w:color w:val="1F497D" w:themeColor="text2"/>
                          <w:sz w:val="24"/>
                          <w:szCs w:val="24"/>
                        </w:rPr>
                        <w:t>radne</w:t>
                      </w:r>
                      <w:proofErr w:type="spellEnd"/>
                      <w:r w:rsidRPr="00537E23">
                        <w:rPr>
                          <w:rFonts w:asciiTheme="minorHAnsi" w:hAnsiTheme="minorHAnsi"/>
                          <w:b/>
                          <w:bCs/>
                          <w:color w:val="1F497D" w:themeColor="text2"/>
                          <w:sz w:val="24"/>
                          <w:szCs w:val="24"/>
                        </w:rPr>
                        <w:t xml:space="preserve"> </w:t>
                      </w:r>
                      <w:proofErr w:type="spellStart"/>
                      <w:r w:rsidRPr="00537E23">
                        <w:rPr>
                          <w:rFonts w:asciiTheme="minorHAnsi" w:hAnsiTheme="minorHAnsi"/>
                          <w:b/>
                          <w:bCs/>
                          <w:color w:val="1F497D" w:themeColor="text2"/>
                          <w:sz w:val="24"/>
                          <w:szCs w:val="24"/>
                        </w:rPr>
                        <w:t>dozvole</w:t>
                      </w:r>
                      <w:proofErr w:type="spellEnd"/>
                    </w:p>
                    <w:p w14:paraId="2B93B7EB" w14:textId="77777777" w:rsidR="00C55A9A" w:rsidRPr="00537E23" w:rsidRDefault="00C55A9A" w:rsidP="00C55A9A">
                      <w:pPr>
                        <w:jc w:val="both"/>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Rastući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interes</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bh</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kompanija</w:t>
                      </w:r>
                      <w:proofErr w:type="spellEnd"/>
                      <w:r w:rsidRPr="00537E23">
                        <w:rPr>
                          <w:rFonts w:asciiTheme="minorHAnsi" w:hAnsiTheme="minorHAnsi"/>
                          <w:color w:val="1F497D" w:themeColor="text2"/>
                          <w:sz w:val="24"/>
                          <w:szCs w:val="24"/>
                        </w:rPr>
                        <w:t xml:space="preserve"> za </w:t>
                      </w:r>
                      <w:proofErr w:type="spellStart"/>
                      <w:r w:rsidRPr="00537E23">
                        <w:rPr>
                          <w:rFonts w:asciiTheme="minorHAnsi" w:hAnsiTheme="minorHAnsi"/>
                          <w:color w:val="1F497D" w:themeColor="text2"/>
                          <w:sz w:val="24"/>
                          <w:szCs w:val="24"/>
                        </w:rPr>
                        <w:t>strane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radnike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može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dovesti</w:t>
                      </w:r>
                      <w:proofErr w:type="spellEnd"/>
                      <w:r w:rsidRPr="00537E23">
                        <w:rPr>
                          <w:rFonts w:asciiTheme="minorHAnsi" w:hAnsiTheme="minorHAnsi"/>
                          <w:color w:val="1F497D" w:themeColor="text2"/>
                          <w:sz w:val="24"/>
                          <w:szCs w:val="24"/>
                        </w:rPr>
                        <w:t xml:space="preserve"> do </w:t>
                      </w:r>
                      <w:proofErr w:type="spellStart"/>
                      <w:r w:rsidRPr="00537E23">
                        <w:rPr>
                          <w:rFonts w:asciiTheme="minorHAnsi" w:hAnsiTheme="minorHAnsi"/>
                          <w:color w:val="1F497D" w:themeColor="text2"/>
                          <w:sz w:val="24"/>
                          <w:szCs w:val="24"/>
                        </w:rPr>
                        <w:t>prekoračenja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Nedostatak</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radne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snage</w:t>
                      </w:r>
                      <w:proofErr w:type="spellEnd"/>
                      <w:r w:rsidRPr="00537E23">
                        <w:rPr>
                          <w:rFonts w:asciiTheme="minorHAnsi" w:hAnsiTheme="minorHAnsi"/>
                          <w:color w:val="1F497D" w:themeColor="text2"/>
                          <w:sz w:val="24"/>
                          <w:szCs w:val="24"/>
                        </w:rPr>
                        <w:t xml:space="preserve"> je </w:t>
                      </w:r>
                      <w:proofErr w:type="spellStart"/>
                      <w:r w:rsidRPr="00537E23">
                        <w:rPr>
                          <w:rFonts w:asciiTheme="minorHAnsi" w:hAnsiTheme="minorHAnsi"/>
                          <w:color w:val="1F497D" w:themeColor="text2"/>
                          <w:sz w:val="24"/>
                          <w:szCs w:val="24"/>
                        </w:rPr>
                        <w:t>akutan</w:t>
                      </w:r>
                      <w:proofErr w:type="spellEnd"/>
                      <w:r w:rsidRPr="00537E23">
                        <w:rPr>
                          <w:rFonts w:asciiTheme="minorHAnsi" w:hAnsiTheme="minorHAnsi"/>
                          <w:color w:val="1F497D" w:themeColor="text2"/>
                          <w:sz w:val="24"/>
                          <w:szCs w:val="24"/>
                        </w:rPr>
                        <w:t xml:space="preserve"> u </w:t>
                      </w:r>
                      <w:proofErr w:type="spellStart"/>
                      <w:r w:rsidRPr="00537E23">
                        <w:rPr>
                          <w:rFonts w:asciiTheme="minorHAnsi" w:hAnsiTheme="minorHAnsi"/>
                          <w:color w:val="1F497D" w:themeColor="text2"/>
                          <w:sz w:val="24"/>
                          <w:szCs w:val="24"/>
                        </w:rPr>
                        <w:t>određenim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sektorima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Građevina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proizvodnja</w:t>
                      </w:r>
                      <w:proofErr w:type="spellEnd"/>
                      <w:r w:rsidRPr="00537E23">
                        <w:rPr>
                          <w:rFonts w:asciiTheme="minorHAnsi" w:hAnsiTheme="minorHAnsi"/>
                          <w:color w:val="1F497D" w:themeColor="text2"/>
                          <w:sz w:val="24"/>
                          <w:szCs w:val="24"/>
                        </w:rPr>
                        <w:t xml:space="preserve"> i </w:t>
                      </w:r>
                      <w:proofErr w:type="spellStart"/>
                      <w:r w:rsidRPr="00537E23">
                        <w:rPr>
                          <w:rFonts w:asciiTheme="minorHAnsi" w:hAnsiTheme="minorHAnsi"/>
                          <w:color w:val="1F497D" w:themeColor="text2"/>
                          <w:sz w:val="24"/>
                          <w:szCs w:val="24"/>
                        </w:rPr>
                        <w:t>turizam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prednjače</w:t>
                      </w:r>
                      <w:proofErr w:type="spellEnd"/>
                      <w:r w:rsidRPr="00537E23">
                        <w:rPr>
                          <w:rFonts w:asciiTheme="minorHAnsi" w:hAnsiTheme="minorHAnsi"/>
                          <w:color w:val="1F497D" w:themeColor="text2"/>
                          <w:sz w:val="24"/>
                          <w:szCs w:val="24"/>
                        </w:rPr>
                        <w:t xml:space="preserve"> u </w:t>
                      </w:r>
                      <w:proofErr w:type="spellStart"/>
                      <w:r w:rsidRPr="00537E23">
                        <w:rPr>
                          <w:rFonts w:asciiTheme="minorHAnsi" w:hAnsiTheme="minorHAnsi"/>
                          <w:color w:val="1F497D" w:themeColor="text2"/>
                          <w:sz w:val="24"/>
                          <w:szCs w:val="24"/>
                        </w:rPr>
                        <w:t>potražnji</w:t>
                      </w:r>
                      <w:proofErr w:type="spellEnd"/>
                      <w:r w:rsidRPr="00537E23">
                        <w:rPr>
                          <w:rFonts w:asciiTheme="minorHAnsi" w:hAnsiTheme="minorHAnsi"/>
                          <w:color w:val="1F497D" w:themeColor="text2"/>
                          <w:sz w:val="24"/>
                          <w:szCs w:val="24"/>
                        </w:rPr>
                        <w:t xml:space="preserve"> za </w:t>
                      </w:r>
                      <w:proofErr w:type="spellStart"/>
                      <w:r w:rsidRPr="00537E23">
                        <w:rPr>
                          <w:rFonts w:asciiTheme="minorHAnsi" w:hAnsiTheme="minorHAnsi"/>
                          <w:color w:val="1F497D" w:themeColor="text2"/>
                          <w:sz w:val="24"/>
                          <w:szCs w:val="24"/>
                        </w:rPr>
                        <w:t>stranim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radnicima</w:t>
                      </w:r>
                      <w:proofErr w:type="spellEnd"/>
                      <w:r w:rsidRPr="00537E23">
                        <w:rPr>
                          <w:rFonts w:asciiTheme="minorHAnsi" w:hAnsiTheme="minorHAnsi"/>
                          <w:color w:val="1F497D" w:themeColor="text2"/>
                          <w:sz w:val="24"/>
                          <w:szCs w:val="24"/>
                        </w:rPr>
                        <w:t xml:space="preserve">, pa </w:t>
                      </w:r>
                      <w:proofErr w:type="spellStart"/>
                      <w:r w:rsidRPr="00537E23">
                        <w:rPr>
                          <w:rFonts w:asciiTheme="minorHAnsi" w:hAnsiTheme="minorHAnsi"/>
                          <w:color w:val="1F497D" w:themeColor="text2"/>
                          <w:sz w:val="24"/>
                          <w:szCs w:val="24"/>
                        </w:rPr>
                        <w:t>problemi</w:t>
                      </w:r>
                      <w:proofErr w:type="spellEnd"/>
                      <w:r w:rsidRPr="00537E23">
                        <w:rPr>
                          <w:rFonts w:asciiTheme="minorHAnsi" w:hAnsiTheme="minorHAnsi"/>
                          <w:color w:val="1F497D" w:themeColor="text2"/>
                          <w:sz w:val="24"/>
                          <w:szCs w:val="24"/>
                        </w:rPr>
                        <w:t xml:space="preserve"> u </w:t>
                      </w:r>
                      <w:proofErr w:type="spellStart"/>
                      <w:r w:rsidRPr="00537E23">
                        <w:rPr>
                          <w:rFonts w:asciiTheme="minorHAnsi" w:hAnsiTheme="minorHAnsi"/>
                          <w:color w:val="1F497D" w:themeColor="text2"/>
                          <w:sz w:val="24"/>
                          <w:szCs w:val="24"/>
                        </w:rPr>
                        <w:t>procedurama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njih</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najviše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pogađaju</w:t>
                      </w:r>
                      <w:proofErr w:type="spellEnd"/>
                      <w:r w:rsidRPr="00537E23">
                        <w:rPr>
                          <w:rFonts w:asciiTheme="minorHAnsi" w:hAnsiTheme="minorHAnsi"/>
                          <w:color w:val="1F497D" w:themeColor="text2"/>
                          <w:sz w:val="24"/>
                          <w:szCs w:val="24"/>
                        </w:rPr>
                        <w:t xml:space="preserve"> i </w:t>
                      </w:r>
                      <w:proofErr w:type="spellStart"/>
                      <w:r w:rsidRPr="00537E23">
                        <w:rPr>
                          <w:rFonts w:asciiTheme="minorHAnsi" w:hAnsiTheme="minorHAnsi"/>
                          <w:color w:val="1F497D" w:themeColor="text2"/>
                          <w:sz w:val="24"/>
                          <w:szCs w:val="24"/>
                        </w:rPr>
                        <w:t>imaju</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šire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ekonomske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posljedice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Poslodavci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žele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promjene</w:t>
                      </w:r>
                      <w:proofErr w:type="spellEnd"/>
                      <w:r w:rsidRPr="00537E23">
                        <w:rPr>
                          <w:rFonts w:asciiTheme="minorHAnsi" w:hAnsiTheme="minorHAnsi"/>
                          <w:color w:val="1F497D" w:themeColor="text2"/>
                          <w:sz w:val="24"/>
                          <w:szCs w:val="24"/>
                        </w:rPr>
                        <w:t xml:space="preserve"> i </w:t>
                      </w:r>
                      <w:proofErr w:type="spellStart"/>
                      <w:r w:rsidRPr="00537E23">
                        <w:rPr>
                          <w:rFonts w:asciiTheme="minorHAnsi" w:hAnsiTheme="minorHAnsi"/>
                          <w:color w:val="1F497D" w:themeColor="text2"/>
                          <w:sz w:val="24"/>
                          <w:szCs w:val="24"/>
                        </w:rPr>
                        <w:t>spremni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su</w:t>
                      </w:r>
                      <w:proofErr w:type="spellEnd"/>
                      <w:r w:rsidRPr="00537E23">
                        <w:rPr>
                          <w:rFonts w:asciiTheme="minorHAnsi" w:hAnsiTheme="minorHAnsi"/>
                          <w:color w:val="1F497D" w:themeColor="text2"/>
                          <w:sz w:val="24"/>
                          <w:szCs w:val="24"/>
                        </w:rPr>
                        <w:t xml:space="preserve"> se </w:t>
                      </w:r>
                      <w:proofErr w:type="spellStart"/>
                      <w:r w:rsidRPr="00537E23">
                        <w:rPr>
                          <w:rFonts w:asciiTheme="minorHAnsi" w:hAnsiTheme="minorHAnsi"/>
                          <w:color w:val="1F497D" w:themeColor="text2"/>
                          <w:sz w:val="24"/>
                          <w:szCs w:val="24"/>
                        </w:rPr>
                        <w:t>uključiti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Ispitanici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su</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ponudili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konkretne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prijedloge</w:t>
                      </w:r>
                      <w:proofErr w:type="spellEnd"/>
                      <w:r w:rsidRPr="00537E23">
                        <w:rPr>
                          <w:rFonts w:asciiTheme="minorHAnsi" w:hAnsiTheme="minorHAnsi"/>
                          <w:color w:val="1F497D" w:themeColor="text2"/>
                          <w:sz w:val="24"/>
                          <w:szCs w:val="24"/>
                        </w:rPr>
                        <w:t xml:space="preserve"> – od </w:t>
                      </w:r>
                      <w:proofErr w:type="spellStart"/>
                      <w:r w:rsidRPr="00537E23">
                        <w:rPr>
                          <w:rFonts w:asciiTheme="minorHAnsi" w:hAnsiTheme="minorHAnsi"/>
                          <w:color w:val="1F497D" w:themeColor="text2"/>
                          <w:sz w:val="24"/>
                          <w:szCs w:val="24"/>
                        </w:rPr>
                        <w:t>ukidanja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do </w:t>
                      </w:r>
                      <w:proofErr w:type="spellStart"/>
                      <w:r w:rsidRPr="00537E23">
                        <w:rPr>
                          <w:rFonts w:asciiTheme="minorHAnsi" w:hAnsiTheme="minorHAnsi"/>
                          <w:color w:val="1F497D" w:themeColor="text2"/>
                          <w:sz w:val="24"/>
                          <w:szCs w:val="24"/>
                        </w:rPr>
                        <w:t>uvođenja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digitalnih</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rješenja</w:t>
                      </w:r>
                      <w:proofErr w:type="spellEnd"/>
                      <w:r w:rsidRPr="00537E23">
                        <w:rPr>
                          <w:rFonts w:asciiTheme="minorHAnsi" w:hAnsiTheme="minorHAnsi"/>
                          <w:color w:val="1F497D" w:themeColor="text2"/>
                          <w:sz w:val="24"/>
                          <w:szCs w:val="24"/>
                        </w:rPr>
                        <w:t xml:space="preserve"> – i </w:t>
                      </w:r>
                      <w:proofErr w:type="spellStart"/>
                      <w:r w:rsidRPr="00537E23">
                        <w:rPr>
                          <w:rFonts w:asciiTheme="minorHAnsi" w:hAnsiTheme="minorHAnsi"/>
                          <w:color w:val="1F497D" w:themeColor="text2"/>
                          <w:sz w:val="24"/>
                          <w:szCs w:val="24"/>
                        </w:rPr>
                        <w:t>izrazili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spremnost</w:t>
                      </w:r>
                      <w:proofErr w:type="spellEnd"/>
                      <w:r w:rsidRPr="00537E23">
                        <w:rPr>
                          <w:rFonts w:asciiTheme="minorHAnsi" w:hAnsiTheme="minorHAnsi"/>
                          <w:color w:val="1F497D" w:themeColor="text2"/>
                          <w:sz w:val="24"/>
                          <w:szCs w:val="24"/>
                        </w:rPr>
                        <w:t xml:space="preserve"> za </w:t>
                      </w:r>
                      <w:proofErr w:type="spellStart"/>
                      <w:r w:rsidRPr="00537E23">
                        <w:rPr>
                          <w:rFonts w:asciiTheme="minorHAnsi" w:hAnsiTheme="minorHAnsi"/>
                          <w:color w:val="1F497D" w:themeColor="text2"/>
                          <w:sz w:val="24"/>
                          <w:szCs w:val="24"/>
                        </w:rPr>
                        <w:t>učešće</w:t>
                      </w:r>
                      <w:proofErr w:type="spellEnd"/>
                      <w:r w:rsidRPr="00537E23">
                        <w:rPr>
                          <w:rFonts w:asciiTheme="minorHAnsi" w:hAnsiTheme="minorHAnsi"/>
                          <w:color w:val="1F497D" w:themeColor="text2"/>
                          <w:sz w:val="24"/>
                          <w:szCs w:val="24"/>
                        </w:rPr>
                        <w:t xml:space="preserve"> u </w:t>
                      </w:r>
                      <w:proofErr w:type="spellStart"/>
                      <w:r w:rsidRPr="00537E23">
                        <w:rPr>
                          <w:rFonts w:asciiTheme="minorHAnsi" w:hAnsiTheme="minorHAnsi"/>
                          <w:color w:val="1F497D" w:themeColor="text2"/>
                          <w:sz w:val="24"/>
                          <w:szCs w:val="24"/>
                        </w:rPr>
                        <w:t>obukama</w:t>
                      </w:r>
                      <w:proofErr w:type="spellEnd"/>
                      <w:r w:rsidRPr="00537E23">
                        <w:rPr>
                          <w:rFonts w:asciiTheme="minorHAnsi" w:hAnsiTheme="minorHAnsi"/>
                          <w:color w:val="1F497D" w:themeColor="text2"/>
                          <w:sz w:val="24"/>
                          <w:szCs w:val="24"/>
                        </w:rPr>
                        <w:t xml:space="preserve"> i </w:t>
                      </w:r>
                      <w:proofErr w:type="spellStart"/>
                      <w:r w:rsidRPr="00537E23">
                        <w:rPr>
                          <w:rFonts w:asciiTheme="minorHAnsi" w:hAnsiTheme="minorHAnsi"/>
                          <w:color w:val="1F497D" w:themeColor="text2"/>
                          <w:sz w:val="24"/>
                          <w:szCs w:val="24"/>
                        </w:rPr>
                        <w:t>radionicama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kako</w:t>
                      </w:r>
                      <w:proofErr w:type="spellEnd"/>
                      <w:r w:rsidRPr="00537E23">
                        <w:rPr>
                          <w:rFonts w:asciiTheme="minorHAnsi" w:hAnsiTheme="minorHAnsi"/>
                          <w:color w:val="1F497D" w:themeColor="text2"/>
                          <w:sz w:val="24"/>
                          <w:szCs w:val="24"/>
                        </w:rPr>
                        <w:t xml:space="preserve"> bi </w:t>
                      </w:r>
                      <w:proofErr w:type="spellStart"/>
                      <w:r w:rsidRPr="00537E23">
                        <w:rPr>
                          <w:rFonts w:asciiTheme="minorHAnsi" w:hAnsiTheme="minorHAnsi"/>
                          <w:color w:val="1F497D" w:themeColor="text2"/>
                          <w:sz w:val="24"/>
                          <w:szCs w:val="24"/>
                        </w:rPr>
                        <w:t>poboljšali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vlastite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kapacitete</w:t>
                      </w:r>
                      <w:proofErr w:type="spellEnd"/>
                      <w:r w:rsidRPr="00537E23">
                        <w:rPr>
                          <w:rFonts w:asciiTheme="minorHAnsi" w:hAnsiTheme="minorHAnsi"/>
                          <w:color w:val="1F497D" w:themeColor="text2"/>
                          <w:sz w:val="24"/>
                          <w:szCs w:val="24"/>
                        </w:rPr>
                        <w:t xml:space="preserve">. </w:t>
                      </w:r>
                    </w:p>
                    <w:p w14:paraId="5D0380BF" w14:textId="77777777" w:rsidR="00C55A9A" w:rsidRPr="00537E23" w:rsidRDefault="00C55A9A" w:rsidP="00C55A9A">
                      <w:pPr>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Preporuke</w:t>
                      </w:r>
                      <w:proofErr w:type="spellEnd"/>
                      <w:r w:rsidRPr="00537E23">
                        <w:rPr>
                          <w:rFonts w:asciiTheme="minorHAnsi" w:hAnsiTheme="minorHAnsi"/>
                          <w:color w:val="1F497D" w:themeColor="text2"/>
                          <w:sz w:val="24"/>
                          <w:szCs w:val="24"/>
                        </w:rPr>
                        <w:t>:</w:t>
                      </w:r>
                    </w:p>
                    <w:p w14:paraId="6A6EF913" w14:textId="0D19F634" w:rsidR="00C55A9A" w:rsidRPr="00537E23" w:rsidRDefault="00C55A9A" w:rsidP="00894528">
                      <w:pPr>
                        <w:pStyle w:val="ListParagraph"/>
                        <w:numPr>
                          <w:ilvl w:val="0"/>
                          <w:numId w:val="38"/>
                        </w:numPr>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Ukidanje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ili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dinamičko</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prilagođavanje</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tržišnim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potrebama</w:t>
                      </w:r>
                      <w:proofErr w:type="spellEnd"/>
                    </w:p>
                    <w:p w14:paraId="3E563800" w14:textId="14214130" w:rsidR="00C55A9A" w:rsidRPr="00537E23" w:rsidRDefault="00C55A9A" w:rsidP="00894528">
                      <w:pPr>
                        <w:pStyle w:val="ListParagraph"/>
                        <w:numPr>
                          <w:ilvl w:val="0"/>
                          <w:numId w:val="38"/>
                        </w:numPr>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Deficitarna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zanimanja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isključiti</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iz</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kvota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radnih</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dozvola</w:t>
                      </w:r>
                      <w:proofErr w:type="spellEnd"/>
                    </w:p>
                    <w:p w14:paraId="37DD164F" w14:textId="3ED2987E" w:rsidR="00073D26" w:rsidRPr="00537E23" w:rsidRDefault="00C55A9A" w:rsidP="00894528">
                      <w:pPr>
                        <w:pStyle w:val="ListParagraph"/>
                        <w:numPr>
                          <w:ilvl w:val="0"/>
                          <w:numId w:val="38"/>
                        </w:numPr>
                        <w:rPr>
                          <w:rFonts w:asciiTheme="minorHAnsi" w:hAnsiTheme="minorHAnsi"/>
                          <w:color w:val="1F497D" w:themeColor="text2"/>
                          <w:sz w:val="24"/>
                          <w:szCs w:val="24"/>
                        </w:rPr>
                      </w:pPr>
                      <w:proofErr w:type="spellStart"/>
                      <w:r w:rsidRPr="00537E23">
                        <w:rPr>
                          <w:rFonts w:asciiTheme="minorHAnsi" w:hAnsiTheme="minorHAnsi"/>
                          <w:color w:val="1F497D" w:themeColor="text2"/>
                          <w:sz w:val="24"/>
                          <w:szCs w:val="24"/>
                        </w:rPr>
                        <w:t>Jača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saradnja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sa</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Zavodom</w:t>
                      </w:r>
                      <w:proofErr w:type="spellEnd"/>
                      <w:r w:rsidRPr="00537E23">
                        <w:rPr>
                          <w:rFonts w:asciiTheme="minorHAnsi" w:hAnsiTheme="minorHAnsi"/>
                          <w:color w:val="1F497D" w:themeColor="text2"/>
                          <w:sz w:val="24"/>
                          <w:szCs w:val="24"/>
                        </w:rPr>
                        <w:t xml:space="preserve"> za </w:t>
                      </w:r>
                      <w:proofErr w:type="spellStart"/>
                      <w:r w:rsidRPr="00537E23">
                        <w:rPr>
                          <w:rFonts w:asciiTheme="minorHAnsi" w:hAnsiTheme="minorHAnsi"/>
                          <w:color w:val="1F497D" w:themeColor="text2"/>
                          <w:sz w:val="24"/>
                          <w:szCs w:val="24"/>
                        </w:rPr>
                        <w:t>zapošljavanje</w:t>
                      </w:r>
                      <w:proofErr w:type="spellEnd"/>
                      <w:r w:rsidRPr="00537E23">
                        <w:rPr>
                          <w:rFonts w:asciiTheme="minorHAnsi" w:hAnsiTheme="minorHAnsi"/>
                          <w:color w:val="1F497D" w:themeColor="text2"/>
                          <w:sz w:val="24"/>
                          <w:szCs w:val="24"/>
                        </w:rPr>
                        <w:t xml:space="preserve"> </w:t>
                      </w:r>
                      <w:r w:rsidR="00537E23">
                        <w:rPr>
                          <w:rFonts w:asciiTheme="minorHAnsi" w:hAnsiTheme="minorHAnsi"/>
                          <w:color w:val="1F497D" w:themeColor="text2"/>
                          <w:sz w:val="24"/>
                          <w:szCs w:val="24"/>
                        </w:rPr>
                        <w:t>i</w:t>
                      </w:r>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drugim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nadležnim</w:t>
                      </w:r>
                      <w:proofErr w:type="spellEnd"/>
                      <w:r w:rsidRPr="00537E23">
                        <w:rPr>
                          <w:rFonts w:asciiTheme="minorHAnsi" w:hAnsiTheme="minorHAnsi"/>
                          <w:color w:val="1F497D" w:themeColor="text2"/>
                          <w:sz w:val="24"/>
                          <w:szCs w:val="24"/>
                        </w:rPr>
                        <w:t xml:space="preserve"> </w:t>
                      </w:r>
                      <w:proofErr w:type="spellStart"/>
                      <w:r w:rsidRPr="00537E23">
                        <w:rPr>
                          <w:rFonts w:asciiTheme="minorHAnsi" w:hAnsiTheme="minorHAnsi"/>
                          <w:color w:val="1F497D" w:themeColor="text2"/>
                          <w:sz w:val="24"/>
                          <w:szCs w:val="24"/>
                        </w:rPr>
                        <w:t>institucijama</w:t>
                      </w:r>
                      <w:proofErr w:type="spellEnd"/>
                      <w:r w:rsidRPr="00537E23">
                        <w:rPr>
                          <w:rFonts w:asciiTheme="minorHAnsi" w:hAnsiTheme="minorHAnsi"/>
                          <w:color w:val="1F497D" w:themeColor="text2"/>
                          <w:sz w:val="24"/>
                          <w:szCs w:val="24"/>
                        </w:rPr>
                        <w:t xml:space="preserve"> prilikom utvrđivanja kvota</w:t>
                      </w:r>
                    </w:p>
                  </w:txbxContent>
                </v:textbox>
              </v:roundrect>
            </w:pict>
          </mc:Fallback>
        </mc:AlternateContent>
      </w:r>
    </w:p>
    <w:p w14:paraId="59735DF7" w14:textId="77777777" w:rsidR="00073D26" w:rsidRDefault="00073D26" w:rsidP="003C715C">
      <w:pPr>
        <w:jc w:val="both"/>
        <w:rPr>
          <w:rFonts w:asciiTheme="minorHAnsi" w:hAnsiTheme="minorHAnsi"/>
          <w:b/>
          <w:bCs/>
          <w:noProof/>
          <w:color w:val="244061" w:themeColor="accent1" w:themeShade="80"/>
          <w:sz w:val="24"/>
          <w:szCs w:val="24"/>
          <w:lang w:val="hr-HR"/>
        </w:rPr>
      </w:pPr>
    </w:p>
    <w:p w14:paraId="30A39A2C" w14:textId="77777777" w:rsidR="00073D26" w:rsidRDefault="00073D26" w:rsidP="003C715C">
      <w:pPr>
        <w:jc w:val="both"/>
        <w:rPr>
          <w:rFonts w:asciiTheme="minorHAnsi" w:hAnsiTheme="minorHAnsi"/>
          <w:b/>
          <w:bCs/>
          <w:noProof/>
          <w:color w:val="244061" w:themeColor="accent1" w:themeShade="80"/>
          <w:sz w:val="24"/>
          <w:szCs w:val="24"/>
          <w:lang w:val="hr-HR"/>
        </w:rPr>
      </w:pPr>
    </w:p>
    <w:p w14:paraId="3305E8E1" w14:textId="77777777" w:rsidR="00073D26" w:rsidRDefault="00073D26" w:rsidP="003C715C">
      <w:pPr>
        <w:jc w:val="both"/>
        <w:rPr>
          <w:rFonts w:asciiTheme="minorHAnsi" w:hAnsiTheme="minorHAnsi"/>
          <w:b/>
          <w:bCs/>
          <w:noProof/>
          <w:color w:val="244061" w:themeColor="accent1" w:themeShade="80"/>
          <w:sz w:val="24"/>
          <w:szCs w:val="24"/>
          <w:lang w:val="hr-HR"/>
        </w:rPr>
      </w:pPr>
    </w:p>
    <w:p w14:paraId="64574449" w14:textId="04D1983B" w:rsidR="00073D26" w:rsidRDefault="00073D26" w:rsidP="003C715C">
      <w:pPr>
        <w:jc w:val="both"/>
        <w:rPr>
          <w:rFonts w:asciiTheme="minorHAnsi" w:hAnsiTheme="minorHAnsi"/>
          <w:b/>
          <w:bCs/>
          <w:noProof/>
          <w:color w:val="244061" w:themeColor="accent1" w:themeShade="80"/>
          <w:sz w:val="24"/>
          <w:szCs w:val="24"/>
          <w:lang w:val="hr-HR"/>
        </w:rPr>
      </w:pPr>
    </w:p>
    <w:p w14:paraId="70AC3077" w14:textId="21EB97D8" w:rsidR="00073D26" w:rsidRDefault="00073D26" w:rsidP="003C715C">
      <w:pPr>
        <w:jc w:val="both"/>
        <w:rPr>
          <w:rFonts w:asciiTheme="minorHAnsi" w:hAnsiTheme="minorHAnsi"/>
          <w:b/>
          <w:bCs/>
          <w:noProof/>
          <w:color w:val="244061" w:themeColor="accent1" w:themeShade="80"/>
          <w:sz w:val="24"/>
          <w:szCs w:val="24"/>
          <w:lang w:val="hr-HR"/>
        </w:rPr>
      </w:pPr>
    </w:p>
    <w:p w14:paraId="6D4076A3" w14:textId="4D9975D6" w:rsidR="00073D26" w:rsidRDefault="00073D26" w:rsidP="003C715C">
      <w:pPr>
        <w:jc w:val="both"/>
        <w:rPr>
          <w:rFonts w:asciiTheme="minorHAnsi" w:hAnsiTheme="minorHAnsi"/>
          <w:b/>
          <w:bCs/>
          <w:noProof/>
          <w:color w:val="244061" w:themeColor="accent1" w:themeShade="80"/>
          <w:sz w:val="24"/>
          <w:szCs w:val="24"/>
          <w:lang w:val="hr-HR"/>
        </w:rPr>
      </w:pPr>
    </w:p>
    <w:p w14:paraId="6DEEC194" w14:textId="0E9D7797" w:rsidR="00073D26" w:rsidRDefault="00073D26" w:rsidP="003C715C">
      <w:pPr>
        <w:jc w:val="both"/>
        <w:rPr>
          <w:rFonts w:asciiTheme="minorHAnsi" w:hAnsiTheme="minorHAnsi"/>
          <w:b/>
          <w:bCs/>
          <w:noProof/>
          <w:color w:val="244061" w:themeColor="accent1" w:themeShade="80"/>
          <w:sz w:val="24"/>
          <w:szCs w:val="24"/>
          <w:lang w:val="hr-HR"/>
        </w:rPr>
      </w:pPr>
    </w:p>
    <w:p w14:paraId="430D0441" w14:textId="4A018CC9" w:rsidR="00073D26" w:rsidRDefault="00537E23" w:rsidP="003C715C">
      <w:pPr>
        <w:jc w:val="both"/>
        <w:rPr>
          <w:rFonts w:asciiTheme="minorHAnsi" w:hAnsiTheme="minorHAnsi"/>
          <w:b/>
          <w:bCs/>
          <w:noProof/>
          <w:color w:val="244061" w:themeColor="accent1" w:themeShade="80"/>
          <w:sz w:val="24"/>
          <w:szCs w:val="24"/>
          <w:lang w:val="hr-HR"/>
        </w:rPr>
      </w:pPr>
      <w:r>
        <w:rPr>
          <w:rFonts w:asciiTheme="minorHAnsi" w:hAnsiTheme="minorHAnsi"/>
          <w:b/>
          <w:bCs/>
          <w:noProof/>
          <w:color w:val="4F81BD" w:themeColor="accent1"/>
          <w:sz w:val="24"/>
          <w:szCs w:val="24"/>
          <w:lang w:val="hr-HR"/>
        </w:rPr>
        <mc:AlternateContent>
          <mc:Choice Requires="wps">
            <w:drawing>
              <wp:anchor distT="0" distB="0" distL="114300" distR="114300" simplePos="0" relativeHeight="251663360" behindDoc="0" locked="0" layoutInCell="1" allowOverlap="1" wp14:anchorId="41B3D2CA" wp14:editId="4481AD04">
                <wp:simplePos x="0" y="0"/>
                <wp:positionH relativeFrom="page">
                  <wp:align>right</wp:align>
                </wp:positionH>
                <wp:positionV relativeFrom="paragraph">
                  <wp:posOffset>123825</wp:posOffset>
                </wp:positionV>
                <wp:extent cx="9483090" cy="5135880"/>
                <wp:effectExtent l="57150" t="19050" r="80010" b="102870"/>
                <wp:wrapNone/>
                <wp:docPr id="1805226280" name="Pravokutnik: zaobljeni kutovi 11"/>
                <wp:cNvGraphicFramePr/>
                <a:graphic xmlns:a="http://schemas.openxmlformats.org/drawingml/2006/main">
                  <a:graphicData uri="http://schemas.microsoft.com/office/word/2010/wordprocessingShape">
                    <wps:wsp>
                      <wps:cNvSpPr/>
                      <wps:spPr>
                        <a:xfrm>
                          <a:off x="0" y="0"/>
                          <a:ext cx="9483090" cy="513588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7A2981D" w14:textId="685599D6" w:rsidR="00894528" w:rsidRPr="00537E23" w:rsidRDefault="00894528" w:rsidP="00894528">
                            <w:pPr>
                              <w:jc w:val="both"/>
                              <w:rPr>
                                <w:rFonts w:asciiTheme="minorHAnsi" w:hAnsiTheme="minorHAnsi"/>
                                <w:b/>
                                <w:bCs/>
                                <w:noProof/>
                                <w:color w:val="244061" w:themeColor="accent1" w:themeShade="80"/>
                                <w:lang w:val="hr-HR"/>
                              </w:rPr>
                            </w:pPr>
                            <w:r w:rsidRPr="00537E23">
                              <w:rPr>
                                <w:rFonts w:asciiTheme="minorHAnsi" w:hAnsiTheme="minorHAnsi"/>
                                <w:b/>
                                <w:bCs/>
                                <w:noProof/>
                                <w:color w:val="244061" w:themeColor="accent1" w:themeShade="80"/>
                                <w:lang w:val="hr-HR"/>
                              </w:rPr>
                              <w:t>•Nemogućnost sklapanja ugovora o radu sa stranim radnicima prije odobrenja privremenog boravka</w:t>
                            </w:r>
                          </w:p>
                          <w:p w14:paraId="73B262A7" w14:textId="77777777"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Trenutna zakonska regulativa u Bosni i Hercegovini ne omogućava sklapanje ugovora o radu sa strancem prije nego što mu bude odobren privremeni boravak. Po važećim pravilima, stranac mora lično aplicirati za odobrenje privremenog boravka tek nakon ulaska u Bosnu i Hercegovinu, a postupak odobrenja može trajati i do 60 dana. U tom periodu stranac nema pravo na rad, dok poslodavac snosi sve troškove njegovog boravka, bez pravne sigurnosti da će uopće moći zaključiti radni odnos.</w:t>
                            </w:r>
                          </w:p>
                          <w:p w14:paraId="1D7FA3DF" w14:textId="77777777" w:rsidR="00894528" w:rsidRPr="00537E23" w:rsidRDefault="00894528" w:rsidP="00894528">
                            <w:p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Preporuke:</w:t>
                            </w:r>
                          </w:p>
                          <w:p w14:paraId="44BE5796" w14:textId="66FE172B" w:rsidR="00894528" w:rsidRPr="00537E23" w:rsidRDefault="00894528" w:rsidP="00894528">
                            <w:pPr>
                              <w:pStyle w:val="ListParagraph"/>
                              <w:numPr>
                                <w:ilvl w:val="0"/>
                                <w:numId w:val="39"/>
                              </w:num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Hitna primjena člana 82. Zakona o strancima BiH</w:t>
                            </w:r>
                          </w:p>
                          <w:p w14:paraId="5532EA76" w14:textId="77777777"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Neophodno je što prije omogućiti primjenu člana 82. Zakona o strancima, kojim je predviđeno da se zahtjev za odobrenje privremenog boravka može podnijeti izvan teritorije BiH – putem diplomatsko-konzularnih predstavništava (DKP). Ova praksa bi značajno ubrzala proceduru, izbjegla potrebu za izdavanjem viza i pozivnih pisama, te omogućila da stranac po dolasku već posjeduje validno odobrenje boravka.</w:t>
                            </w:r>
                          </w:p>
                          <w:p w14:paraId="34F4F213" w14:textId="77777777" w:rsidR="00894528" w:rsidRPr="00537E23" w:rsidRDefault="00894528" w:rsidP="00894528">
                            <w:pPr>
                              <w:pStyle w:val="ListParagraph"/>
                              <w:numPr>
                                <w:ilvl w:val="0"/>
                                <w:numId w:val="39"/>
                              </w:num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Uvođenje online sistema za podnošenje zahtjeva prije dolaska u BiH</w:t>
                            </w:r>
                          </w:p>
                          <w:p w14:paraId="0F0E54B9" w14:textId="05129544"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Potrebno je omogućiti strancima da elektronski podnesu zahtjev za odobrenje boravka putem online platforme, što bi dodatno unaprijedilo efikasnost, smanjilo administrativni pritisak i skratilo rokove obrade zahtjeva.</w:t>
                            </w:r>
                          </w:p>
                          <w:p w14:paraId="33D4F315" w14:textId="12F6EFE9" w:rsidR="00894528" w:rsidRPr="00537E23" w:rsidRDefault="00894528" w:rsidP="00894528">
                            <w:pPr>
                              <w:pStyle w:val="ListParagraph"/>
                              <w:numPr>
                                <w:ilvl w:val="0"/>
                                <w:numId w:val="39"/>
                              </w:num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Uslovno zaključivanje ugovora o radu</w:t>
                            </w:r>
                          </w:p>
                          <w:p w14:paraId="0B7E371C" w14:textId="77777777"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Potrebno je omogućiti sklapanje uslovnog ugovora o radu s klauzulom da isti stupa na snagu po odobrenju privremenog boravka i radne dozvole. Time bi se osigurala pravna sigurnost i za poslodavca i za radnika, te omogućilo planiranje procesa rada.</w:t>
                            </w:r>
                          </w:p>
                          <w:p w14:paraId="0414F5C8" w14:textId="02E8FEA3" w:rsidR="00894528" w:rsidRPr="00537E23" w:rsidRDefault="00894528" w:rsidP="00894528">
                            <w:pPr>
                              <w:pStyle w:val="ListParagraph"/>
                              <w:numPr>
                                <w:ilvl w:val="0"/>
                                <w:numId w:val="39"/>
                              </w:num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Privremeno odobrenje za rad do okončanja procedure</w:t>
                            </w:r>
                          </w:p>
                          <w:p w14:paraId="3325AD82" w14:textId="77777777"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Predlaže se uvođenje instituta privremenog radnog odobrenja koje bi se izdavalo odmah po dolasku stranca i omogućavalo mu da radi do završetka procedure za izdavanje punopravnog odobrenja boravka i rada. Ovo rješenje bi ublažilo negativne efekte dužine postupka i rasteretilo poslodavce.</w:t>
                            </w:r>
                          </w:p>
                          <w:p w14:paraId="7FD9C527" w14:textId="4CF9A806" w:rsidR="00073D26" w:rsidRPr="00537E23" w:rsidRDefault="00894528" w:rsidP="00894528">
                            <w:r w:rsidRPr="00537E23">
                              <w:rPr>
                                <w:rFonts w:asciiTheme="minorHAnsi" w:hAnsiTheme="minorHAnsi"/>
                                <w:noProof/>
                                <w:color w:val="244061" w:themeColor="accent1" w:themeShade="80"/>
                                <w:lang w:val="hr-HR"/>
                              </w:rPr>
                              <w:t>Nemogućnost sklapanja ugovora o radu sa strancem bez odobrenja privremenog boravka - ja bih ovdje stavila fokus da se čim prije počne primjenjivati član 82. Zakona o strancima BIH, a to je da se zahtjev za odobrenje privremenog boravka van BIH</w:t>
                            </w:r>
                            <w:r w:rsidRPr="00537E23">
                              <w:rPr>
                                <w:rFonts w:asciiTheme="minorHAnsi" w:hAnsiTheme="minorHAnsi"/>
                                <w:b/>
                                <w:bCs/>
                                <w:noProof/>
                                <w:color w:val="244061" w:themeColor="accent1" w:themeShade="80"/>
                                <w:lang w:val="hr-HR"/>
                              </w:rPr>
                              <w:t xml:space="preserve"> podnosi putem DKP-a. Na taj način se zaobilaze vize i pozivna pisma, a upravo to je ono što trenutno podržava MIP i Služba za poslove sa strancima.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3D2CA" id="Pravokutnik: zaobljeni kutovi 11" o:spid="_x0000_s1030" style="position:absolute;left:0;text-align:left;margin-left:695.5pt;margin-top:9.75pt;width:746.7pt;height:404.4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" fillcolor="#4f81bd [3204]" strokecolor="#4579b8 [3044]">
                <v:fill color2="#a7bfde [1620]" rotate="t" angle="180" focus="100%" type="gradient">
                  <o:fill v:ext="view" type="gradientUnscaled"/>
                </v:fill>
                <v:shadow on="t" color="black" opacity="22937f" origin=",.5" offset="0,.63889mm"/>
                <v:textbox>
                  <w:txbxContent>
                    <w:p w14:paraId="37A2981D" w14:textId="685599D6" w:rsidR="00894528" w:rsidRPr="00537E23" w:rsidRDefault="00894528" w:rsidP="00894528">
                      <w:pPr>
                        <w:jc w:val="both"/>
                        <w:rPr>
                          <w:rFonts w:asciiTheme="minorHAnsi" w:hAnsiTheme="minorHAnsi"/>
                          <w:b/>
                          <w:bCs/>
                          <w:noProof/>
                          <w:color w:val="244061" w:themeColor="accent1" w:themeShade="80"/>
                          <w:lang w:val="hr-HR"/>
                        </w:rPr>
                      </w:pPr>
                      <w:r w:rsidRPr="00537E23">
                        <w:rPr>
                          <w:rFonts w:asciiTheme="minorHAnsi" w:hAnsiTheme="minorHAnsi"/>
                          <w:b/>
                          <w:bCs/>
                          <w:noProof/>
                          <w:color w:val="244061" w:themeColor="accent1" w:themeShade="80"/>
                          <w:lang w:val="hr-HR"/>
                        </w:rPr>
                        <w:t>•Nemogućnost sklapanja ugovora o radu sa stranim radnicima prije odobrenja privremenog boravka</w:t>
                      </w:r>
                    </w:p>
                    <w:p w14:paraId="73B262A7" w14:textId="77777777"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Trenutna zakonska regulativa u Bosni i Hercegovini ne omogućava sklapanje ugovora o radu sa strancem prije nego što mu bude odobren privremeni boravak. Po važećim pravilima, stranac mora lično aplicirati za odobrenje privremenog boravka tek nakon ulaska u Bosnu i Hercegovinu, a postupak odobrenja može trajati i do 60 dana. U tom periodu stranac nema pravo na rad, dok poslodavac snosi sve troškove njegovog boravka, bez pravne sigurnosti da će uopće moći zaključiti radni odnos.</w:t>
                      </w:r>
                    </w:p>
                    <w:p w14:paraId="1D7FA3DF" w14:textId="77777777" w:rsidR="00894528" w:rsidRPr="00537E23" w:rsidRDefault="00894528" w:rsidP="00894528">
                      <w:p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Preporuke:</w:t>
                      </w:r>
                    </w:p>
                    <w:p w14:paraId="44BE5796" w14:textId="66FE172B" w:rsidR="00894528" w:rsidRPr="00537E23" w:rsidRDefault="00894528" w:rsidP="00894528">
                      <w:pPr>
                        <w:pStyle w:val="ListParagraph"/>
                        <w:numPr>
                          <w:ilvl w:val="0"/>
                          <w:numId w:val="39"/>
                        </w:num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Hitna primjena člana 82. Zakona o strancima BiH</w:t>
                      </w:r>
                    </w:p>
                    <w:p w14:paraId="5532EA76" w14:textId="77777777"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Neophodno je što prije omogućiti primjenu člana 82. Zakona o strancima, kojim je predviđeno da se zahtjev za odobrenje privremenog boravka može podnijeti izvan teritorije BiH – putem diplomatsko-konzularnih predstavništava (DKP). Ova praksa bi značajno ubrzala proceduru, izbjegla potrebu za izdavanjem viza i pozivnih pisama, te omogućila da stranac po dolasku već posjeduje validno odobrenje boravka.</w:t>
                      </w:r>
                    </w:p>
                    <w:p w14:paraId="34F4F213" w14:textId="77777777" w:rsidR="00894528" w:rsidRPr="00537E23" w:rsidRDefault="00894528" w:rsidP="00894528">
                      <w:pPr>
                        <w:pStyle w:val="ListParagraph"/>
                        <w:numPr>
                          <w:ilvl w:val="0"/>
                          <w:numId w:val="39"/>
                        </w:num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Uvođenje online sistema za podnošenje zahtjeva prije dolaska u BiH</w:t>
                      </w:r>
                    </w:p>
                    <w:p w14:paraId="0F0E54B9" w14:textId="05129544"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Potrebno je omogućiti strancima da elektronski podnesu zahtjev za odobrenje boravka putem online platforme, što bi dodatno unaprijedilo efikasnost, smanjilo administrativni pritisak i skratilo rokove obrade zahtjeva.</w:t>
                      </w:r>
                    </w:p>
                    <w:p w14:paraId="33D4F315" w14:textId="12F6EFE9" w:rsidR="00894528" w:rsidRPr="00537E23" w:rsidRDefault="00894528" w:rsidP="00894528">
                      <w:pPr>
                        <w:pStyle w:val="ListParagraph"/>
                        <w:numPr>
                          <w:ilvl w:val="0"/>
                          <w:numId w:val="39"/>
                        </w:num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Uslovno zaključivanje ugovora o radu</w:t>
                      </w:r>
                    </w:p>
                    <w:p w14:paraId="0B7E371C" w14:textId="77777777"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Potrebno je omogućiti sklapanje uslovnog ugovora o radu s klauzulom da isti stupa na snagu po odobrenju privremenog boravka i radne dozvole. Time bi se osigurala pravna sigurnost i za poslodavca i za radnika, te omogućilo planiranje procesa rada.</w:t>
                      </w:r>
                    </w:p>
                    <w:p w14:paraId="0414F5C8" w14:textId="02E8FEA3" w:rsidR="00894528" w:rsidRPr="00537E23" w:rsidRDefault="00894528" w:rsidP="00894528">
                      <w:pPr>
                        <w:pStyle w:val="ListParagraph"/>
                        <w:numPr>
                          <w:ilvl w:val="0"/>
                          <w:numId w:val="39"/>
                        </w:numPr>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Privremeno odobrenje za rad do okončanja procedure</w:t>
                      </w:r>
                    </w:p>
                    <w:p w14:paraId="3325AD82" w14:textId="77777777" w:rsidR="00894528" w:rsidRPr="00537E23" w:rsidRDefault="00894528" w:rsidP="00894528">
                      <w:pPr>
                        <w:jc w:val="both"/>
                        <w:rPr>
                          <w:rFonts w:asciiTheme="minorHAnsi" w:hAnsiTheme="minorHAnsi"/>
                          <w:noProof/>
                          <w:color w:val="244061" w:themeColor="accent1" w:themeShade="80"/>
                          <w:lang w:val="hr-HR"/>
                        </w:rPr>
                      </w:pPr>
                      <w:r w:rsidRPr="00537E23">
                        <w:rPr>
                          <w:rFonts w:asciiTheme="minorHAnsi" w:hAnsiTheme="minorHAnsi"/>
                          <w:noProof/>
                          <w:color w:val="244061" w:themeColor="accent1" w:themeShade="80"/>
                          <w:lang w:val="hr-HR"/>
                        </w:rPr>
                        <w:t>Predlaže se uvođenje instituta privremenog radnog odobrenja koje bi se izdavalo odmah po dolasku stranca i omogućavalo mu da radi do završetka procedure za izdavanje punopravnog odobrenja boravka i rada. Ovo rješenje bi ublažilo negativne efekte dužine postupka i rasteretilo poslodavce.</w:t>
                      </w:r>
                    </w:p>
                    <w:p w14:paraId="7FD9C527" w14:textId="4CF9A806" w:rsidR="00073D26" w:rsidRPr="00537E23" w:rsidRDefault="00894528" w:rsidP="00894528">
                      <w:r w:rsidRPr="00537E23">
                        <w:rPr>
                          <w:rFonts w:asciiTheme="minorHAnsi" w:hAnsiTheme="minorHAnsi"/>
                          <w:noProof/>
                          <w:color w:val="244061" w:themeColor="accent1" w:themeShade="80"/>
                          <w:lang w:val="hr-HR"/>
                        </w:rPr>
                        <w:t>Nemogućnost sklapanja ugovora o radu sa strancem bez odobrenja privremenog boravka - ja bih ovdje stavila fokus da se čim prije počne primjenjivati član 82. Zakona o strancima BIH, a to je da se zahtjev za odobrenje privremenog boravka van BIH</w:t>
                      </w:r>
                      <w:r w:rsidRPr="00537E23">
                        <w:rPr>
                          <w:rFonts w:asciiTheme="minorHAnsi" w:hAnsiTheme="minorHAnsi"/>
                          <w:b/>
                          <w:bCs/>
                          <w:noProof/>
                          <w:color w:val="244061" w:themeColor="accent1" w:themeShade="80"/>
                          <w:lang w:val="hr-HR"/>
                        </w:rPr>
                        <w:t xml:space="preserve"> podnosi putem DKP-a. Na taj način se zaobilaze vize i pozivna pisma, a upravo to je ono što trenutno podržava MIP i Služba za poslove sa strancima.</w:t>
                      </w:r>
                    </w:p>
                  </w:txbxContent>
                </v:textbox>
                <w10:wrap anchorx="page"/>
              </v:roundrect>
            </w:pict>
          </mc:Fallback>
        </mc:AlternateContent>
      </w:r>
    </w:p>
    <w:p w14:paraId="07B5CC2A" w14:textId="1A28CC5F" w:rsidR="00073D26" w:rsidRDefault="00073D26" w:rsidP="003C715C">
      <w:pPr>
        <w:jc w:val="both"/>
        <w:rPr>
          <w:rFonts w:asciiTheme="minorHAnsi" w:hAnsiTheme="minorHAnsi"/>
          <w:b/>
          <w:bCs/>
          <w:noProof/>
          <w:color w:val="244061" w:themeColor="accent1" w:themeShade="80"/>
          <w:sz w:val="24"/>
          <w:szCs w:val="24"/>
          <w:lang w:val="hr-HR"/>
        </w:rPr>
      </w:pPr>
    </w:p>
    <w:p w14:paraId="3C5BAD20" w14:textId="713BDB9F" w:rsidR="00073D26" w:rsidRDefault="00073D26" w:rsidP="003C715C">
      <w:pPr>
        <w:jc w:val="both"/>
        <w:rPr>
          <w:rFonts w:asciiTheme="minorHAnsi" w:hAnsiTheme="minorHAnsi"/>
          <w:b/>
          <w:bCs/>
          <w:noProof/>
          <w:color w:val="244061" w:themeColor="accent1" w:themeShade="80"/>
          <w:sz w:val="24"/>
          <w:szCs w:val="24"/>
          <w:lang w:val="hr-HR"/>
        </w:rPr>
      </w:pPr>
    </w:p>
    <w:p w14:paraId="329185BC" w14:textId="501DEBDD" w:rsidR="00073D26" w:rsidRDefault="00073D26" w:rsidP="003C715C">
      <w:pPr>
        <w:jc w:val="both"/>
        <w:rPr>
          <w:rFonts w:asciiTheme="minorHAnsi" w:hAnsiTheme="minorHAnsi"/>
          <w:b/>
          <w:bCs/>
          <w:noProof/>
          <w:color w:val="244061" w:themeColor="accent1" w:themeShade="80"/>
          <w:sz w:val="24"/>
          <w:szCs w:val="24"/>
          <w:lang w:val="hr-HR"/>
        </w:rPr>
      </w:pPr>
    </w:p>
    <w:p w14:paraId="6C1684FE" w14:textId="5C586B53" w:rsidR="00073D26" w:rsidRDefault="00073D26" w:rsidP="003C715C">
      <w:pPr>
        <w:jc w:val="both"/>
        <w:rPr>
          <w:rFonts w:asciiTheme="minorHAnsi" w:hAnsiTheme="minorHAnsi"/>
          <w:b/>
          <w:bCs/>
          <w:noProof/>
          <w:color w:val="244061" w:themeColor="accent1" w:themeShade="80"/>
          <w:sz w:val="24"/>
          <w:szCs w:val="24"/>
          <w:lang w:val="hr-HR"/>
        </w:rPr>
      </w:pPr>
    </w:p>
    <w:p w14:paraId="05E93F37" w14:textId="7D5C2F77" w:rsidR="00073D26" w:rsidRDefault="00073D26" w:rsidP="003C715C">
      <w:pPr>
        <w:jc w:val="both"/>
        <w:rPr>
          <w:rFonts w:asciiTheme="minorHAnsi" w:hAnsiTheme="minorHAnsi"/>
          <w:b/>
          <w:bCs/>
          <w:noProof/>
          <w:color w:val="244061" w:themeColor="accent1" w:themeShade="80"/>
          <w:sz w:val="24"/>
          <w:szCs w:val="24"/>
          <w:lang w:val="hr-HR"/>
        </w:rPr>
      </w:pPr>
    </w:p>
    <w:p w14:paraId="6616FED2" w14:textId="73B09244" w:rsidR="00073D26" w:rsidRDefault="00073D26" w:rsidP="003C715C">
      <w:pPr>
        <w:jc w:val="both"/>
        <w:rPr>
          <w:rFonts w:asciiTheme="minorHAnsi" w:hAnsiTheme="minorHAnsi"/>
          <w:b/>
          <w:bCs/>
          <w:noProof/>
          <w:color w:val="244061" w:themeColor="accent1" w:themeShade="80"/>
          <w:sz w:val="24"/>
          <w:szCs w:val="24"/>
          <w:lang w:val="hr-HR"/>
        </w:rPr>
      </w:pPr>
    </w:p>
    <w:p w14:paraId="34F038DF" w14:textId="77777777" w:rsidR="00073D26" w:rsidRDefault="00073D26" w:rsidP="003C715C">
      <w:pPr>
        <w:jc w:val="both"/>
        <w:rPr>
          <w:rFonts w:asciiTheme="minorHAnsi" w:hAnsiTheme="minorHAnsi"/>
          <w:b/>
          <w:bCs/>
          <w:noProof/>
          <w:color w:val="244061" w:themeColor="accent1" w:themeShade="80"/>
          <w:sz w:val="24"/>
          <w:szCs w:val="24"/>
          <w:lang w:val="hr-HR"/>
        </w:rPr>
      </w:pPr>
    </w:p>
    <w:p w14:paraId="0952F401" w14:textId="610E91F1" w:rsidR="006905C5" w:rsidRDefault="006905C5" w:rsidP="003C715C">
      <w:pPr>
        <w:jc w:val="both"/>
        <w:rPr>
          <w:rFonts w:asciiTheme="minorHAnsi" w:hAnsiTheme="minorHAnsi"/>
          <w:noProof/>
          <w:color w:val="244061" w:themeColor="accent1" w:themeShade="80"/>
          <w:sz w:val="24"/>
          <w:szCs w:val="24"/>
          <w:lang w:val="hr-HR"/>
        </w:rPr>
      </w:pPr>
    </w:p>
    <w:p w14:paraId="6511E31C" w14:textId="77777777" w:rsidR="00073D26" w:rsidRDefault="00073D26" w:rsidP="003C715C">
      <w:pPr>
        <w:jc w:val="both"/>
        <w:rPr>
          <w:rFonts w:asciiTheme="minorHAnsi" w:hAnsiTheme="minorHAnsi"/>
          <w:noProof/>
          <w:color w:val="244061" w:themeColor="accent1" w:themeShade="80"/>
          <w:sz w:val="24"/>
          <w:szCs w:val="24"/>
          <w:lang w:val="hr-HR"/>
        </w:rPr>
      </w:pPr>
    </w:p>
    <w:p w14:paraId="6538954B" w14:textId="1F1A62D4" w:rsidR="00073D26" w:rsidRDefault="00073D26" w:rsidP="003C715C">
      <w:pPr>
        <w:jc w:val="both"/>
        <w:rPr>
          <w:rFonts w:asciiTheme="minorHAnsi" w:hAnsiTheme="minorHAnsi"/>
          <w:noProof/>
          <w:color w:val="244061" w:themeColor="accent1" w:themeShade="80"/>
          <w:sz w:val="24"/>
          <w:szCs w:val="24"/>
          <w:lang w:val="hr-HR"/>
        </w:rPr>
      </w:pPr>
    </w:p>
    <w:p w14:paraId="7434CCCB" w14:textId="77777777" w:rsidR="00073D26" w:rsidRDefault="00073D26" w:rsidP="003C715C">
      <w:pPr>
        <w:jc w:val="both"/>
        <w:rPr>
          <w:rFonts w:asciiTheme="minorHAnsi" w:hAnsiTheme="minorHAnsi"/>
          <w:noProof/>
          <w:color w:val="244061" w:themeColor="accent1" w:themeShade="80"/>
          <w:sz w:val="24"/>
          <w:szCs w:val="24"/>
          <w:lang w:val="hr-HR"/>
        </w:rPr>
      </w:pPr>
    </w:p>
    <w:p w14:paraId="5828842E" w14:textId="0D2737E4" w:rsidR="00073D26" w:rsidRDefault="00073D26" w:rsidP="003C715C">
      <w:pPr>
        <w:jc w:val="both"/>
        <w:rPr>
          <w:rFonts w:asciiTheme="minorHAnsi" w:hAnsiTheme="minorHAnsi"/>
          <w:noProof/>
          <w:color w:val="244061" w:themeColor="accent1" w:themeShade="80"/>
          <w:sz w:val="24"/>
          <w:szCs w:val="24"/>
          <w:lang w:val="hr-HR"/>
        </w:rPr>
      </w:pPr>
    </w:p>
    <w:p w14:paraId="7BA909B2" w14:textId="77777777" w:rsidR="00073D26" w:rsidRDefault="00073D26" w:rsidP="003C715C">
      <w:pPr>
        <w:jc w:val="both"/>
        <w:rPr>
          <w:rFonts w:asciiTheme="minorHAnsi" w:hAnsiTheme="minorHAnsi"/>
          <w:noProof/>
          <w:color w:val="244061" w:themeColor="accent1" w:themeShade="80"/>
          <w:sz w:val="24"/>
          <w:szCs w:val="24"/>
          <w:lang w:val="hr-HR"/>
        </w:rPr>
      </w:pPr>
    </w:p>
    <w:p w14:paraId="7451DC6D" w14:textId="77777777" w:rsidR="00073D26" w:rsidRDefault="00073D26" w:rsidP="003C715C">
      <w:pPr>
        <w:jc w:val="both"/>
        <w:rPr>
          <w:rFonts w:asciiTheme="minorHAnsi" w:hAnsiTheme="minorHAnsi"/>
          <w:noProof/>
          <w:color w:val="244061" w:themeColor="accent1" w:themeShade="80"/>
          <w:sz w:val="24"/>
          <w:szCs w:val="24"/>
          <w:lang w:val="hr-HR"/>
        </w:rPr>
      </w:pPr>
    </w:p>
    <w:p w14:paraId="379EC1BC" w14:textId="77777777" w:rsidR="00073D26" w:rsidRDefault="00073D26" w:rsidP="003C715C">
      <w:pPr>
        <w:jc w:val="both"/>
        <w:rPr>
          <w:rFonts w:asciiTheme="minorHAnsi" w:hAnsiTheme="minorHAnsi"/>
          <w:noProof/>
          <w:color w:val="244061" w:themeColor="accent1" w:themeShade="80"/>
          <w:sz w:val="24"/>
          <w:szCs w:val="24"/>
          <w:lang w:val="hr-HR"/>
        </w:rPr>
      </w:pPr>
    </w:p>
    <w:p w14:paraId="6D75F91A" w14:textId="77777777" w:rsidR="00073D26" w:rsidRDefault="00073D26" w:rsidP="003C715C">
      <w:pPr>
        <w:jc w:val="both"/>
        <w:rPr>
          <w:rFonts w:asciiTheme="minorHAnsi" w:hAnsiTheme="minorHAnsi"/>
          <w:noProof/>
          <w:color w:val="244061" w:themeColor="accent1" w:themeShade="80"/>
          <w:sz w:val="24"/>
          <w:szCs w:val="24"/>
          <w:lang w:val="hr-HR"/>
        </w:rPr>
      </w:pPr>
    </w:p>
    <w:p w14:paraId="420A5781" w14:textId="77777777" w:rsidR="00073D26" w:rsidRDefault="00073D26" w:rsidP="003C715C">
      <w:pPr>
        <w:jc w:val="both"/>
        <w:rPr>
          <w:rFonts w:asciiTheme="minorHAnsi" w:hAnsiTheme="minorHAnsi"/>
          <w:noProof/>
          <w:color w:val="244061" w:themeColor="accent1" w:themeShade="80"/>
          <w:sz w:val="24"/>
          <w:szCs w:val="24"/>
          <w:lang w:val="hr-HR"/>
        </w:rPr>
      </w:pPr>
    </w:p>
    <w:p w14:paraId="2339623A" w14:textId="77777777" w:rsidR="00073D26" w:rsidRDefault="00073D26" w:rsidP="003C715C">
      <w:pPr>
        <w:jc w:val="both"/>
        <w:rPr>
          <w:rFonts w:asciiTheme="minorHAnsi" w:hAnsiTheme="minorHAnsi"/>
          <w:noProof/>
          <w:color w:val="244061" w:themeColor="accent1" w:themeShade="80"/>
          <w:sz w:val="24"/>
          <w:szCs w:val="24"/>
          <w:lang w:val="hr-HR"/>
        </w:rPr>
      </w:pPr>
    </w:p>
    <w:p w14:paraId="44FE51D0" w14:textId="77777777" w:rsidR="00073D26" w:rsidRDefault="00073D26" w:rsidP="003C715C">
      <w:pPr>
        <w:jc w:val="both"/>
        <w:rPr>
          <w:rFonts w:asciiTheme="minorHAnsi" w:hAnsiTheme="minorHAnsi"/>
          <w:noProof/>
          <w:color w:val="244061" w:themeColor="accent1" w:themeShade="80"/>
          <w:sz w:val="24"/>
          <w:szCs w:val="24"/>
          <w:lang w:val="hr-HR"/>
        </w:rPr>
      </w:pPr>
    </w:p>
    <w:p w14:paraId="5E3EB781" w14:textId="77777777" w:rsidR="00073D26" w:rsidRDefault="00073D26" w:rsidP="003C715C">
      <w:pPr>
        <w:jc w:val="both"/>
        <w:rPr>
          <w:rFonts w:asciiTheme="minorHAnsi" w:hAnsiTheme="minorHAnsi"/>
          <w:noProof/>
          <w:color w:val="244061" w:themeColor="accent1" w:themeShade="80"/>
          <w:sz w:val="24"/>
          <w:szCs w:val="24"/>
          <w:lang w:val="hr-HR"/>
        </w:rPr>
      </w:pPr>
    </w:p>
    <w:p w14:paraId="13C59BE4" w14:textId="5CF0C523" w:rsidR="00073D26" w:rsidRDefault="00073D26" w:rsidP="003C715C">
      <w:pPr>
        <w:jc w:val="both"/>
        <w:rPr>
          <w:rFonts w:asciiTheme="minorHAnsi" w:hAnsiTheme="minorHAnsi"/>
          <w:noProof/>
          <w:color w:val="244061" w:themeColor="accent1" w:themeShade="80"/>
          <w:sz w:val="24"/>
          <w:szCs w:val="24"/>
          <w:lang w:val="hr-HR"/>
        </w:rPr>
      </w:pPr>
      <w:r>
        <w:rPr>
          <w:rFonts w:asciiTheme="minorHAnsi" w:hAnsiTheme="minorHAnsi"/>
          <w:noProof/>
          <w:color w:val="4F81BD" w:themeColor="accent1"/>
          <w:sz w:val="24"/>
          <w:szCs w:val="24"/>
          <w:lang w:val="hr-HR"/>
        </w:rPr>
        <w:lastRenderedPageBreak/>
        <mc:AlternateContent>
          <mc:Choice Requires="wps">
            <w:drawing>
              <wp:anchor distT="0" distB="0" distL="114300" distR="114300" simplePos="0" relativeHeight="251664384" behindDoc="0" locked="0" layoutInCell="1" allowOverlap="1" wp14:anchorId="26562D6E" wp14:editId="1A6FA15A">
                <wp:simplePos x="0" y="0"/>
                <wp:positionH relativeFrom="page">
                  <wp:align>right</wp:align>
                </wp:positionH>
                <wp:positionV relativeFrom="paragraph">
                  <wp:posOffset>-701040</wp:posOffset>
                </wp:positionV>
                <wp:extent cx="10008870" cy="7246620"/>
                <wp:effectExtent l="57150" t="19050" r="68580" b="87630"/>
                <wp:wrapNone/>
                <wp:docPr id="2078256345" name="Pravokutnik: zaobljeni kutovi 12"/>
                <wp:cNvGraphicFramePr/>
                <a:graphic xmlns:a="http://schemas.openxmlformats.org/drawingml/2006/main">
                  <a:graphicData uri="http://schemas.microsoft.com/office/word/2010/wordprocessingShape">
                    <wps:wsp>
                      <wps:cNvSpPr/>
                      <wps:spPr>
                        <a:xfrm>
                          <a:off x="0" y="0"/>
                          <a:ext cx="10008870" cy="724662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FAACD34" w14:textId="77777777" w:rsidR="00073D26" w:rsidRPr="00537E23" w:rsidRDefault="00073D26" w:rsidP="00073D26">
                            <w:pPr>
                              <w:jc w:val="both"/>
                              <w:rPr>
                                <w:rFonts w:asciiTheme="minorHAnsi" w:hAnsiTheme="minorHAnsi"/>
                                <w:b/>
                                <w:bCs/>
                                <w:noProof/>
                                <w:color w:val="244061" w:themeColor="accent1" w:themeShade="80"/>
                                <w:sz w:val="24"/>
                                <w:szCs w:val="24"/>
                                <w:lang w:val="hr-HR"/>
                              </w:rPr>
                            </w:pPr>
                          </w:p>
                          <w:p w14:paraId="50C60B53" w14:textId="77777777" w:rsidR="00537E23" w:rsidRPr="00537E23" w:rsidRDefault="00537E23" w:rsidP="00537E23">
                            <w:pPr>
                              <w:jc w:val="center"/>
                              <w:rPr>
                                <w:rFonts w:asciiTheme="minorHAnsi" w:hAnsiTheme="minorHAnsi"/>
                                <w:b/>
                                <w:bCs/>
                                <w:noProof/>
                                <w:color w:val="1F497D" w:themeColor="text2"/>
                                <w:sz w:val="24"/>
                                <w:szCs w:val="24"/>
                                <w:lang w:val="en-US"/>
                              </w:rPr>
                            </w:pPr>
                          </w:p>
                          <w:p w14:paraId="58AD5D12" w14:textId="77777777" w:rsidR="00537E23" w:rsidRPr="00537E23" w:rsidRDefault="00537E23" w:rsidP="00537E23">
                            <w:pPr>
                              <w:numPr>
                                <w:ilvl w:val="0"/>
                                <w:numId w:val="40"/>
                              </w:numPr>
                              <w:rPr>
                                <w:rFonts w:asciiTheme="minorHAnsi" w:hAnsiTheme="minorHAnsi"/>
                                <w:b/>
                                <w:bCs/>
                                <w:noProof/>
                                <w:color w:val="1F497D" w:themeColor="text2"/>
                                <w:sz w:val="24"/>
                                <w:szCs w:val="24"/>
                                <w:u w:val="single"/>
                                <w:lang w:val="en-US"/>
                              </w:rPr>
                            </w:pPr>
                            <w:r w:rsidRPr="00537E23">
                              <w:rPr>
                                <w:rFonts w:asciiTheme="minorHAnsi" w:hAnsiTheme="minorHAnsi"/>
                                <w:b/>
                                <w:bCs/>
                                <w:noProof/>
                                <w:color w:val="1F497D" w:themeColor="text2"/>
                                <w:sz w:val="24"/>
                                <w:szCs w:val="24"/>
                                <w:u w:val="single"/>
                                <w:lang w:val="en-US"/>
                              </w:rPr>
                              <w:t>Problem zapošljavanja putem neregistrovanih, nestručnih i nepouzdanih posrednika</w:t>
                            </w:r>
                          </w:p>
                          <w:p w14:paraId="36CCC75A" w14:textId="77777777" w:rsidR="00537E23" w:rsidRPr="00537E23" w:rsidRDefault="00537E23" w:rsidP="00537E23">
                            <w:pPr>
                              <w:jc w:val="center"/>
                              <w:rPr>
                                <w:rFonts w:asciiTheme="minorHAnsi" w:hAnsiTheme="minorHAnsi"/>
                                <w:noProof/>
                                <w:color w:val="1F497D" w:themeColor="text2"/>
                                <w:sz w:val="24"/>
                                <w:szCs w:val="24"/>
                                <w:lang w:val="en-US"/>
                              </w:rPr>
                            </w:pPr>
                          </w:p>
                          <w:p w14:paraId="13EB0351"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Problem zapošljavanja putem neregistrovanih, nestručnih i nepouzdanih posrednika</w:t>
                            </w:r>
                          </w:p>
                          <w:p w14:paraId="39EB0342"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Sve veći broj stranih radnika na tržištu rada Federacije BiH dovodi do porasta angažmana neregistrovanih i nestručnih posrednika u zapošljavanju. Nepouzdani posrednici ne obezbjeđuju stvarnu, kvalifikovanu radnu snagu, već poslodavcima nude migrante iz zemalja poput Pakistana, Nepala, Indije, Turske i drugih, bez prethodne provjere kompetencija i uslova njihovog angažmana. Ovakav pristup stvara ozbiljan rizik od izrabljivanja stranih radnika, kao i od kršenja radnog i imigracionog zakonodavstva Bosne i Hercegovine.</w:t>
                            </w:r>
                          </w:p>
                          <w:p w14:paraId="07E8C3BC"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Preporuke:</w:t>
                            </w:r>
                          </w:p>
                          <w:p w14:paraId="07A9C516" w14:textId="65FE6683"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Pojačan inspekcijski nadzor i sankcionisanje neregularnog rada</w:t>
                            </w:r>
                          </w:p>
                          <w:p w14:paraId="16FAA2E7"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Neophodno je osigurati redovne i ciljane kontrole nadležnih inspekcija s ciljem otkrivanja i sankcionisanja neregistrovanih posrednika i poslodavaca koji koriste njihove usluge.</w:t>
                            </w:r>
                          </w:p>
                          <w:p w14:paraId="28483D74" w14:textId="5541F6DB"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Direktna regrutacija radne snage od strane poslodavaca</w:t>
                            </w:r>
                          </w:p>
                          <w:p w14:paraId="766A5431"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Poslodavcima se preporučuje da samostalno uspostave saradnju sa kompanijama iz zemalja porijekla radne snage, te da lično učestvuju u procesu selekcije, kako bi osigurali angažman potrebne i kvalifikovane radne snage.</w:t>
                            </w:r>
                          </w:p>
                          <w:p w14:paraId="682CDFD3" w14:textId="72ADBAFF"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Saradnja isključivo sa kredibilnim posrednicima</w:t>
                            </w:r>
                          </w:p>
                          <w:p w14:paraId="1C937D98"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Preporučuje se rad sa registrovanim i provjerenim agencijama koje posjeduju dokazane mehanizme za pouzdan odabir kandidata, uključujući prethodne provjere putem informacionih tehnologija i mogućnost prisustva samih poslodavaca prilikom selekcije.</w:t>
                            </w:r>
                          </w:p>
                          <w:p w14:paraId="6145DED3" w14:textId="4C43FD9E"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Usmjeravanje na zemlje sa nižim rizikom</w:t>
                            </w:r>
                          </w:p>
                          <w:p w14:paraId="75F24680" w14:textId="77777777" w:rsidR="00537E23" w:rsidRPr="00537E23" w:rsidRDefault="00537E23" w:rsidP="00537E23">
                            <w:pPr>
                              <w:jc w:val="both"/>
                              <w:rPr>
                                <w:color w:val="1F497D" w:themeColor="text2"/>
                              </w:rPr>
                            </w:pPr>
                            <w:r w:rsidRPr="00537E23">
                              <w:rPr>
                                <w:rFonts w:asciiTheme="minorHAnsi" w:hAnsiTheme="minorHAnsi"/>
                                <w:noProof/>
                                <w:color w:val="1F497D" w:themeColor="text2"/>
                                <w:sz w:val="24"/>
                                <w:szCs w:val="24"/>
                                <w:lang w:val="hr-HR"/>
                              </w:rPr>
                              <w:t>Prilikom zapošljavanja stranih radnika, preporučuje se fokusirati na zemlje koje nisu visoko rizične, a čiji građani pokazuju interes za rad u Bosni i Hercegovini.</w:t>
                            </w:r>
                          </w:p>
                          <w:p w14:paraId="2ABBDABD" w14:textId="3B7E0F97"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Uključivanje diplomatsko-konzularne mreže BiH</w:t>
                            </w:r>
                          </w:p>
                          <w:p w14:paraId="03C360E7"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Diplomatsko-konzularna predstavništva i ambasadori BiH treba da imaju aktivniju ulogu u uspostavljanju sigurnih i zakonitih kanala za dovođenje strane radne snage. Putem diplomatske komunikacije mogu se identifikovati pouzdani partneri i predložiti poslodavcima sigurni modeli angažmana stranih radnika.</w:t>
                            </w:r>
                          </w:p>
                          <w:p w14:paraId="73CCCB46" w14:textId="5E68CFA1" w:rsidR="00537E23" w:rsidRPr="00537E23" w:rsidRDefault="00537E23" w:rsidP="00537E23">
                            <w:pPr>
                              <w:jc w:val="both"/>
                              <w:rPr>
                                <w:color w:val="1F497D" w:themeColor="text2"/>
                              </w:rPr>
                            </w:pPr>
                            <w:r w:rsidRPr="00537E23">
                              <w:rPr>
                                <w:rFonts w:asciiTheme="minorHAnsi" w:hAnsiTheme="minorHAnsi"/>
                                <w:noProof/>
                                <w:color w:val="1F497D" w:themeColor="text2"/>
                                <w:sz w:val="24"/>
                                <w:szCs w:val="24"/>
                                <w:lang w:val="hr-HR"/>
                              </w:rPr>
                              <w:t>Na osnovu ovih nalaza, u izvještaju su date konkretne smjernice za djelovanje. Najupečatljivije preporuke uključuju: pokretanje centralnog info-portala i izdavanje praktičnih vodiča, organiziranje ciljanih obuka i savjetovanja za poslodavce, te snažno zagovaranje prema vlastima za izmjenu zakona (ukidanje/povećanje kvota, skraćenje rokova, digitalizacija). Također, predlaže se intenziviranje saradnje sa svim relevantnim akterima – od ministarstava do univerziteta – kako bi se sinergijski radilo na rješavanju uočenih 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62D6E" id="Pravokutnik: zaobljeni kutovi 12" o:spid="_x0000_s1031" style="position:absolute;left:0;text-align:left;margin-left:736.9pt;margin-top:-55.2pt;width:788.1pt;height:570.6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" fillcolor="#4f81bd [3204]" strokecolor="#4579b8 [3044]">
                <v:fill color2="#a7bfde [1620]" rotate="t" angle="180" focus="100%" type="gradient">
                  <o:fill v:ext="view" type="gradientUnscaled"/>
                </v:fill>
                <v:shadow on="t" color="black" opacity="22937f" origin=",.5" offset="0,.63889mm"/>
                <v:textbox>
                  <w:txbxContent>
                    <w:p w14:paraId="4FAACD34" w14:textId="77777777" w:rsidR="00073D26" w:rsidRPr="00537E23" w:rsidRDefault="00073D26" w:rsidP="00073D26">
                      <w:pPr>
                        <w:jc w:val="both"/>
                        <w:rPr>
                          <w:rFonts w:asciiTheme="minorHAnsi" w:hAnsiTheme="minorHAnsi"/>
                          <w:b/>
                          <w:bCs/>
                          <w:noProof/>
                          <w:color w:val="244061" w:themeColor="accent1" w:themeShade="80"/>
                          <w:sz w:val="24"/>
                          <w:szCs w:val="24"/>
                          <w:lang w:val="hr-HR"/>
                        </w:rPr>
                      </w:pPr>
                    </w:p>
                    <w:p w14:paraId="50C60B53" w14:textId="77777777" w:rsidR="00537E23" w:rsidRPr="00537E23" w:rsidRDefault="00537E23" w:rsidP="00537E23">
                      <w:pPr>
                        <w:jc w:val="center"/>
                        <w:rPr>
                          <w:rFonts w:asciiTheme="minorHAnsi" w:hAnsiTheme="minorHAnsi"/>
                          <w:b/>
                          <w:bCs/>
                          <w:noProof/>
                          <w:color w:val="1F497D" w:themeColor="text2"/>
                          <w:sz w:val="24"/>
                          <w:szCs w:val="24"/>
                          <w:lang w:val="en-US"/>
                        </w:rPr>
                      </w:pPr>
                    </w:p>
                    <w:p w14:paraId="58AD5D12" w14:textId="77777777" w:rsidR="00537E23" w:rsidRPr="00537E23" w:rsidRDefault="00537E23" w:rsidP="00537E23">
                      <w:pPr>
                        <w:numPr>
                          <w:ilvl w:val="0"/>
                          <w:numId w:val="40"/>
                        </w:numPr>
                        <w:rPr>
                          <w:rFonts w:asciiTheme="minorHAnsi" w:hAnsiTheme="minorHAnsi"/>
                          <w:b/>
                          <w:bCs/>
                          <w:noProof/>
                          <w:color w:val="1F497D" w:themeColor="text2"/>
                          <w:sz w:val="24"/>
                          <w:szCs w:val="24"/>
                          <w:u w:val="single"/>
                          <w:lang w:val="en-US"/>
                        </w:rPr>
                      </w:pPr>
                      <w:r w:rsidRPr="00537E23">
                        <w:rPr>
                          <w:rFonts w:asciiTheme="minorHAnsi" w:hAnsiTheme="minorHAnsi"/>
                          <w:b/>
                          <w:bCs/>
                          <w:noProof/>
                          <w:color w:val="1F497D" w:themeColor="text2"/>
                          <w:sz w:val="24"/>
                          <w:szCs w:val="24"/>
                          <w:u w:val="single"/>
                          <w:lang w:val="en-US"/>
                        </w:rPr>
                        <w:t>Problem zapošljavanja putem neregistrovanih, nestručnih i nepouzdanih posrednika</w:t>
                      </w:r>
                    </w:p>
                    <w:p w14:paraId="36CCC75A" w14:textId="77777777" w:rsidR="00537E23" w:rsidRPr="00537E23" w:rsidRDefault="00537E23" w:rsidP="00537E23">
                      <w:pPr>
                        <w:jc w:val="center"/>
                        <w:rPr>
                          <w:rFonts w:asciiTheme="minorHAnsi" w:hAnsiTheme="minorHAnsi"/>
                          <w:noProof/>
                          <w:color w:val="1F497D" w:themeColor="text2"/>
                          <w:sz w:val="24"/>
                          <w:szCs w:val="24"/>
                          <w:lang w:val="en-US"/>
                        </w:rPr>
                      </w:pPr>
                    </w:p>
                    <w:p w14:paraId="13EB0351"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Problem zapošljavanja putem neregistrovanih, nestručnih i nepouzdanih posrednika</w:t>
                      </w:r>
                    </w:p>
                    <w:p w14:paraId="39EB0342"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Sve veći broj stranih radnika na tržištu rada Federacije BiH dovodi do porasta angažmana neregistrovanih i nestručnih posrednika u zapošljavanju. Nepouzdani posrednici ne obezbjeđuju stvarnu, kvalifikovanu radnu snagu, već poslodavcima nude migrante iz zemalja poput Pakistana, Nepala, Indije, Turske i drugih, bez prethodne provjere kompetencija i uslova njihovog angažmana. Ovakav pristup stvara ozbiljan rizik od izrabljivanja stranih radnika, kao i od kršenja radnog i imigracionog zakonodavstva Bosne i Hercegovine.</w:t>
                      </w:r>
                    </w:p>
                    <w:p w14:paraId="07E8C3BC"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Preporuke:</w:t>
                      </w:r>
                    </w:p>
                    <w:p w14:paraId="07A9C516" w14:textId="65FE6683"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Pojačan inspekcijski nadzor i sankcionisanje neregularnog rada</w:t>
                      </w:r>
                    </w:p>
                    <w:p w14:paraId="16FAA2E7"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Neophodno je osigurati redovne i ciljane kontrole nadležnih inspekcija s ciljem otkrivanja i sankcionisanja neregistrovanih posrednika i poslodavaca koji koriste njihove usluge.</w:t>
                      </w:r>
                    </w:p>
                    <w:p w14:paraId="28483D74" w14:textId="5541F6DB"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Direktna regrutacija radne snage od strane poslodavaca</w:t>
                      </w:r>
                    </w:p>
                    <w:p w14:paraId="766A5431"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Poslodavcima se preporučuje da samostalno uspostave saradnju sa kompanijama iz zemalja porijekla radne snage, te da lično učestvuju u procesu selekcije, kako bi osigurali angažman potrebne i kvalifikovane radne snage.</w:t>
                      </w:r>
                    </w:p>
                    <w:p w14:paraId="682CDFD3" w14:textId="72ADBAFF"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Saradnja isključivo sa kredibilnim posrednicima</w:t>
                      </w:r>
                    </w:p>
                    <w:p w14:paraId="1C937D98"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Preporučuje se rad sa registrovanim i provjerenim agencijama koje posjeduju dokazane mehanizme za pouzdan odabir kandidata, uključujući prethodne provjere putem informacionih tehnologija i mogućnost prisustva samih poslodavaca prilikom selekcije.</w:t>
                      </w:r>
                    </w:p>
                    <w:p w14:paraId="6145DED3" w14:textId="4C43FD9E"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Usmjeravanje na zemlje sa nižim rizikom</w:t>
                      </w:r>
                    </w:p>
                    <w:p w14:paraId="75F24680" w14:textId="77777777" w:rsidR="00537E23" w:rsidRPr="00537E23" w:rsidRDefault="00537E23" w:rsidP="00537E23">
                      <w:pPr>
                        <w:jc w:val="both"/>
                        <w:rPr>
                          <w:color w:val="1F497D" w:themeColor="text2"/>
                        </w:rPr>
                      </w:pPr>
                      <w:r w:rsidRPr="00537E23">
                        <w:rPr>
                          <w:rFonts w:asciiTheme="minorHAnsi" w:hAnsiTheme="minorHAnsi"/>
                          <w:noProof/>
                          <w:color w:val="1F497D" w:themeColor="text2"/>
                          <w:sz w:val="24"/>
                          <w:szCs w:val="24"/>
                          <w:lang w:val="hr-HR"/>
                        </w:rPr>
                        <w:t>Prilikom zapošljavanja stranih radnika, preporučuje se fokusirati na zemlje koje nisu visoko rizične, a čiji građani pokazuju interes za rad u Bosni i Hercegovini.</w:t>
                      </w:r>
                    </w:p>
                    <w:p w14:paraId="2ABBDABD" w14:textId="3B7E0F97" w:rsidR="00537E23" w:rsidRPr="00537E23" w:rsidRDefault="00537E23" w:rsidP="00537E23">
                      <w:pPr>
                        <w:pStyle w:val="ListParagraph"/>
                        <w:numPr>
                          <w:ilvl w:val="0"/>
                          <w:numId w:val="41"/>
                        </w:num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Uključivanje diplomatsko-konzularne mreže BiH</w:t>
                      </w:r>
                    </w:p>
                    <w:p w14:paraId="03C360E7" w14:textId="77777777" w:rsidR="00537E23" w:rsidRPr="00537E23" w:rsidRDefault="00537E23" w:rsidP="00537E23">
                      <w:pPr>
                        <w:jc w:val="both"/>
                        <w:rPr>
                          <w:rFonts w:asciiTheme="minorHAnsi" w:hAnsiTheme="minorHAnsi"/>
                          <w:noProof/>
                          <w:color w:val="1F497D" w:themeColor="text2"/>
                          <w:sz w:val="24"/>
                          <w:szCs w:val="24"/>
                          <w:lang w:val="hr-HR"/>
                        </w:rPr>
                      </w:pPr>
                      <w:r w:rsidRPr="00537E23">
                        <w:rPr>
                          <w:rFonts w:asciiTheme="minorHAnsi" w:hAnsiTheme="minorHAnsi"/>
                          <w:noProof/>
                          <w:color w:val="1F497D" w:themeColor="text2"/>
                          <w:sz w:val="24"/>
                          <w:szCs w:val="24"/>
                          <w:lang w:val="hr-HR"/>
                        </w:rPr>
                        <w:t>Diplomatsko-konzularna predstavništva i ambasadori BiH treba da imaju aktivniju ulogu u uspostavljanju sigurnih i zakonitih kanala za dovođenje strane radne snage. Putem diplomatske komunikacije mogu se identifikovati pouzdani partneri i predložiti poslodavcima sigurni modeli angažmana stranih radnika.</w:t>
                      </w:r>
                    </w:p>
                    <w:p w14:paraId="73CCCB46" w14:textId="5E68CFA1" w:rsidR="00537E23" w:rsidRPr="00537E23" w:rsidRDefault="00537E23" w:rsidP="00537E23">
                      <w:pPr>
                        <w:jc w:val="both"/>
                        <w:rPr>
                          <w:color w:val="1F497D" w:themeColor="text2"/>
                        </w:rPr>
                      </w:pPr>
                      <w:r w:rsidRPr="00537E23">
                        <w:rPr>
                          <w:rFonts w:asciiTheme="minorHAnsi" w:hAnsiTheme="minorHAnsi"/>
                          <w:noProof/>
                          <w:color w:val="1F497D" w:themeColor="text2"/>
                          <w:sz w:val="24"/>
                          <w:szCs w:val="24"/>
                          <w:lang w:val="hr-HR"/>
                        </w:rPr>
                        <w:t>Na osnovu ovih nalaza, u izvještaju su date konkretne smjernice za djelovanje. Najupečatljivije preporuke uključuju: pokretanje centralnog info-portala i izdavanje praktičnih vodiča, organiziranje ciljanih obuka i savjetovanja za poslodavce, te snažno zagovaranje prema vlastima za izmjenu zakona (ukidanje/povećanje kvota, skraćenje rokova, digitalizacija). Također, predlaže se intenziviranje saradnje sa svim relevantnim akterima – od ministarstava do univerziteta – kako bi se sinergijski radilo na rješavanju uočenih problema.</w:t>
                      </w:r>
                    </w:p>
                  </w:txbxContent>
                </v:textbox>
                <w10:wrap anchorx="page"/>
              </v:roundrect>
            </w:pict>
          </mc:Fallback>
        </mc:AlternateContent>
      </w:r>
    </w:p>
    <w:p w14:paraId="7FFC0BBE" w14:textId="77777777" w:rsidR="00073D26" w:rsidRDefault="00073D26" w:rsidP="003C715C">
      <w:pPr>
        <w:jc w:val="both"/>
        <w:rPr>
          <w:rFonts w:asciiTheme="minorHAnsi" w:hAnsiTheme="minorHAnsi"/>
          <w:noProof/>
          <w:color w:val="244061" w:themeColor="accent1" w:themeShade="80"/>
          <w:sz w:val="24"/>
          <w:szCs w:val="24"/>
          <w:lang w:val="hr-HR"/>
        </w:rPr>
      </w:pPr>
    </w:p>
    <w:p w14:paraId="10066BC3" w14:textId="77777777" w:rsidR="00BC0C15" w:rsidRPr="00C44E91" w:rsidRDefault="00BC0C15" w:rsidP="003C715C">
      <w:pPr>
        <w:jc w:val="both"/>
        <w:rPr>
          <w:rFonts w:asciiTheme="minorHAnsi" w:hAnsiTheme="minorHAnsi"/>
          <w:b/>
          <w:bCs/>
          <w:noProof/>
          <w:color w:val="244061" w:themeColor="accent1" w:themeShade="80"/>
          <w:sz w:val="24"/>
          <w:szCs w:val="24"/>
        </w:rPr>
      </w:pPr>
    </w:p>
    <w:p w14:paraId="77CA1567" w14:textId="77777777" w:rsidR="00073D26" w:rsidRDefault="00073D26" w:rsidP="003C715C">
      <w:pPr>
        <w:jc w:val="both"/>
        <w:rPr>
          <w:rFonts w:asciiTheme="minorHAnsi" w:hAnsiTheme="minorHAnsi"/>
          <w:b/>
          <w:bCs/>
          <w:color w:val="244061" w:themeColor="accent1" w:themeShade="80"/>
          <w:sz w:val="24"/>
          <w:szCs w:val="24"/>
          <w:lang w:val="hr-HR"/>
        </w:rPr>
      </w:pPr>
    </w:p>
    <w:p w14:paraId="16919BEC" w14:textId="77777777" w:rsidR="00073D26" w:rsidRDefault="00073D26" w:rsidP="003C715C">
      <w:pPr>
        <w:jc w:val="both"/>
        <w:rPr>
          <w:rFonts w:asciiTheme="minorHAnsi" w:hAnsiTheme="minorHAnsi"/>
          <w:b/>
          <w:bCs/>
          <w:color w:val="244061" w:themeColor="accent1" w:themeShade="80"/>
          <w:sz w:val="24"/>
          <w:szCs w:val="24"/>
          <w:lang w:val="hr-HR"/>
        </w:rPr>
      </w:pPr>
    </w:p>
    <w:p w14:paraId="7E5C408C" w14:textId="77777777" w:rsidR="00073D26" w:rsidRDefault="00073D26" w:rsidP="003C715C">
      <w:pPr>
        <w:jc w:val="both"/>
        <w:rPr>
          <w:rFonts w:asciiTheme="minorHAnsi" w:hAnsiTheme="minorHAnsi"/>
          <w:b/>
          <w:bCs/>
          <w:color w:val="244061" w:themeColor="accent1" w:themeShade="80"/>
          <w:sz w:val="24"/>
          <w:szCs w:val="24"/>
          <w:lang w:val="hr-HR"/>
        </w:rPr>
      </w:pPr>
    </w:p>
    <w:p w14:paraId="1437DC7A" w14:textId="77777777" w:rsidR="00073D26" w:rsidRDefault="00073D26" w:rsidP="003C715C">
      <w:pPr>
        <w:jc w:val="both"/>
        <w:rPr>
          <w:rFonts w:asciiTheme="minorHAnsi" w:hAnsiTheme="minorHAnsi"/>
          <w:b/>
          <w:bCs/>
          <w:color w:val="244061" w:themeColor="accent1" w:themeShade="80"/>
          <w:sz w:val="24"/>
          <w:szCs w:val="24"/>
          <w:lang w:val="hr-HR"/>
        </w:rPr>
      </w:pPr>
    </w:p>
    <w:p w14:paraId="4EC2BC9E" w14:textId="77777777" w:rsidR="00073D26" w:rsidRDefault="00073D26" w:rsidP="003C715C">
      <w:pPr>
        <w:jc w:val="both"/>
        <w:rPr>
          <w:rFonts w:asciiTheme="minorHAnsi" w:hAnsiTheme="minorHAnsi"/>
          <w:b/>
          <w:bCs/>
          <w:color w:val="244061" w:themeColor="accent1" w:themeShade="80"/>
          <w:sz w:val="24"/>
          <w:szCs w:val="24"/>
          <w:lang w:val="hr-HR"/>
        </w:rPr>
      </w:pPr>
    </w:p>
    <w:p w14:paraId="45DC9CE3" w14:textId="77777777" w:rsidR="00073D26" w:rsidRDefault="00073D26" w:rsidP="003C715C">
      <w:pPr>
        <w:jc w:val="both"/>
        <w:rPr>
          <w:rFonts w:asciiTheme="minorHAnsi" w:hAnsiTheme="minorHAnsi"/>
          <w:b/>
          <w:bCs/>
          <w:color w:val="244061" w:themeColor="accent1" w:themeShade="80"/>
          <w:sz w:val="24"/>
          <w:szCs w:val="24"/>
          <w:lang w:val="hr-HR"/>
        </w:rPr>
      </w:pPr>
    </w:p>
    <w:p w14:paraId="101365E1" w14:textId="77777777" w:rsidR="00073D26" w:rsidRDefault="00073D26" w:rsidP="003C715C">
      <w:pPr>
        <w:jc w:val="both"/>
        <w:rPr>
          <w:rFonts w:asciiTheme="minorHAnsi" w:hAnsiTheme="minorHAnsi"/>
          <w:b/>
          <w:bCs/>
          <w:color w:val="244061" w:themeColor="accent1" w:themeShade="80"/>
          <w:sz w:val="24"/>
          <w:szCs w:val="24"/>
          <w:lang w:val="hr-HR"/>
        </w:rPr>
      </w:pPr>
    </w:p>
    <w:p w14:paraId="2A62DE5F" w14:textId="77777777" w:rsidR="00073D26" w:rsidRDefault="00073D26" w:rsidP="003C715C">
      <w:pPr>
        <w:jc w:val="both"/>
        <w:rPr>
          <w:rFonts w:asciiTheme="minorHAnsi" w:hAnsiTheme="minorHAnsi"/>
          <w:b/>
          <w:bCs/>
          <w:color w:val="244061" w:themeColor="accent1" w:themeShade="80"/>
          <w:sz w:val="24"/>
          <w:szCs w:val="24"/>
          <w:lang w:val="hr-HR"/>
        </w:rPr>
      </w:pPr>
    </w:p>
    <w:p w14:paraId="5C632C6A" w14:textId="77777777" w:rsidR="00073D26" w:rsidRDefault="00073D26" w:rsidP="003C715C">
      <w:pPr>
        <w:jc w:val="both"/>
        <w:rPr>
          <w:rFonts w:asciiTheme="minorHAnsi" w:hAnsiTheme="minorHAnsi"/>
          <w:b/>
          <w:bCs/>
          <w:color w:val="244061" w:themeColor="accent1" w:themeShade="80"/>
          <w:sz w:val="24"/>
          <w:szCs w:val="24"/>
          <w:lang w:val="hr-HR"/>
        </w:rPr>
      </w:pPr>
    </w:p>
    <w:p w14:paraId="5104FAE3" w14:textId="77777777" w:rsidR="00073D26" w:rsidRDefault="00073D26" w:rsidP="003C715C">
      <w:pPr>
        <w:jc w:val="both"/>
        <w:rPr>
          <w:rFonts w:asciiTheme="minorHAnsi" w:hAnsiTheme="minorHAnsi"/>
          <w:b/>
          <w:bCs/>
          <w:color w:val="244061" w:themeColor="accent1" w:themeShade="80"/>
          <w:sz w:val="24"/>
          <w:szCs w:val="24"/>
          <w:lang w:val="hr-HR"/>
        </w:rPr>
      </w:pPr>
    </w:p>
    <w:p w14:paraId="40764788" w14:textId="77777777" w:rsidR="00073D26" w:rsidRDefault="00073D26" w:rsidP="003C715C">
      <w:pPr>
        <w:jc w:val="both"/>
        <w:rPr>
          <w:rFonts w:asciiTheme="minorHAnsi" w:hAnsiTheme="minorHAnsi"/>
          <w:b/>
          <w:bCs/>
          <w:color w:val="244061" w:themeColor="accent1" w:themeShade="80"/>
          <w:sz w:val="24"/>
          <w:szCs w:val="24"/>
          <w:lang w:val="hr-HR"/>
        </w:rPr>
      </w:pPr>
    </w:p>
    <w:p w14:paraId="4ED9FD8C" w14:textId="77777777" w:rsidR="00073D26" w:rsidRDefault="00073D26" w:rsidP="003C715C">
      <w:pPr>
        <w:jc w:val="both"/>
        <w:rPr>
          <w:rFonts w:asciiTheme="minorHAnsi" w:hAnsiTheme="minorHAnsi"/>
          <w:b/>
          <w:bCs/>
          <w:color w:val="244061" w:themeColor="accent1" w:themeShade="80"/>
          <w:sz w:val="24"/>
          <w:szCs w:val="24"/>
          <w:lang w:val="hr-HR"/>
        </w:rPr>
      </w:pPr>
    </w:p>
    <w:p w14:paraId="18FCA0A4" w14:textId="77777777" w:rsidR="00073D26" w:rsidRDefault="00073D26" w:rsidP="003C715C">
      <w:pPr>
        <w:jc w:val="both"/>
        <w:rPr>
          <w:rFonts w:asciiTheme="minorHAnsi" w:hAnsiTheme="minorHAnsi"/>
          <w:b/>
          <w:bCs/>
          <w:color w:val="244061" w:themeColor="accent1" w:themeShade="80"/>
          <w:sz w:val="24"/>
          <w:szCs w:val="24"/>
          <w:lang w:val="hr-HR"/>
        </w:rPr>
      </w:pPr>
    </w:p>
    <w:p w14:paraId="01696C94" w14:textId="77777777" w:rsidR="00073D26" w:rsidRDefault="00073D26" w:rsidP="003C715C">
      <w:pPr>
        <w:jc w:val="both"/>
        <w:rPr>
          <w:rFonts w:asciiTheme="minorHAnsi" w:hAnsiTheme="minorHAnsi"/>
          <w:b/>
          <w:bCs/>
          <w:color w:val="244061" w:themeColor="accent1" w:themeShade="80"/>
          <w:sz w:val="24"/>
          <w:szCs w:val="24"/>
          <w:lang w:val="hr-HR"/>
        </w:rPr>
      </w:pPr>
    </w:p>
    <w:p w14:paraId="2683F5DD" w14:textId="77777777" w:rsidR="00073D26" w:rsidRDefault="00073D26" w:rsidP="003C715C">
      <w:pPr>
        <w:jc w:val="both"/>
        <w:rPr>
          <w:rFonts w:asciiTheme="minorHAnsi" w:hAnsiTheme="minorHAnsi"/>
          <w:b/>
          <w:bCs/>
          <w:color w:val="244061" w:themeColor="accent1" w:themeShade="80"/>
          <w:sz w:val="24"/>
          <w:szCs w:val="24"/>
          <w:lang w:val="hr-HR"/>
        </w:rPr>
      </w:pPr>
    </w:p>
    <w:p w14:paraId="41591A93" w14:textId="77777777" w:rsidR="00073D26" w:rsidRDefault="00073D26" w:rsidP="003C715C">
      <w:pPr>
        <w:jc w:val="both"/>
        <w:rPr>
          <w:rFonts w:asciiTheme="minorHAnsi" w:hAnsiTheme="minorHAnsi"/>
          <w:b/>
          <w:bCs/>
          <w:color w:val="244061" w:themeColor="accent1" w:themeShade="80"/>
          <w:sz w:val="24"/>
          <w:szCs w:val="24"/>
          <w:lang w:val="hr-HR"/>
        </w:rPr>
      </w:pPr>
    </w:p>
    <w:p w14:paraId="20860C40" w14:textId="77777777" w:rsidR="00073D26" w:rsidRDefault="00073D26" w:rsidP="003C715C">
      <w:pPr>
        <w:jc w:val="both"/>
        <w:rPr>
          <w:rFonts w:asciiTheme="minorHAnsi" w:hAnsiTheme="minorHAnsi"/>
          <w:b/>
          <w:bCs/>
          <w:color w:val="244061" w:themeColor="accent1" w:themeShade="80"/>
          <w:sz w:val="24"/>
          <w:szCs w:val="24"/>
          <w:lang w:val="hr-HR"/>
        </w:rPr>
      </w:pPr>
    </w:p>
    <w:p w14:paraId="4971C1EA" w14:textId="77777777" w:rsidR="00073D26" w:rsidRDefault="00073D26" w:rsidP="003C715C">
      <w:pPr>
        <w:jc w:val="both"/>
        <w:rPr>
          <w:rFonts w:asciiTheme="minorHAnsi" w:hAnsiTheme="minorHAnsi"/>
          <w:b/>
          <w:bCs/>
          <w:color w:val="244061" w:themeColor="accent1" w:themeShade="80"/>
          <w:sz w:val="24"/>
          <w:szCs w:val="24"/>
          <w:lang w:val="hr-HR"/>
        </w:rPr>
      </w:pPr>
    </w:p>
    <w:p w14:paraId="3C194D46" w14:textId="77777777" w:rsidR="00073D26" w:rsidRDefault="00073D26" w:rsidP="003C715C">
      <w:pPr>
        <w:jc w:val="both"/>
        <w:rPr>
          <w:rFonts w:asciiTheme="minorHAnsi" w:hAnsiTheme="minorHAnsi"/>
          <w:b/>
          <w:bCs/>
          <w:color w:val="244061" w:themeColor="accent1" w:themeShade="80"/>
          <w:sz w:val="24"/>
          <w:szCs w:val="24"/>
          <w:lang w:val="hr-HR"/>
        </w:rPr>
      </w:pPr>
    </w:p>
    <w:p w14:paraId="38D66863" w14:textId="77777777" w:rsidR="00073D26" w:rsidRDefault="00073D26" w:rsidP="003C715C">
      <w:pPr>
        <w:jc w:val="both"/>
        <w:rPr>
          <w:rFonts w:asciiTheme="minorHAnsi" w:hAnsiTheme="minorHAnsi"/>
          <w:b/>
          <w:bCs/>
          <w:color w:val="244061" w:themeColor="accent1" w:themeShade="80"/>
          <w:sz w:val="24"/>
          <w:szCs w:val="24"/>
          <w:lang w:val="hr-HR"/>
        </w:rPr>
      </w:pPr>
    </w:p>
    <w:p w14:paraId="591676B6" w14:textId="77777777" w:rsidR="00073D26" w:rsidRDefault="00073D26" w:rsidP="003C715C">
      <w:pPr>
        <w:jc w:val="both"/>
        <w:rPr>
          <w:rFonts w:asciiTheme="minorHAnsi" w:hAnsiTheme="minorHAnsi"/>
          <w:b/>
          <w:bCs/>
          <w:color w:val="244061" w:themeColor="accent1" w:themeShade="80"/>
          <w:sz w:val="24"/>
          <w:szCs w:val="24"/>
          <w:lang w:val="hr-HR"/>
        </w:rPr>
      </w:pPr>
    </w:p>
    <w:p w14:paraId="02051050" w14:textId="77777777" w:rsidR="00073D26" w:rsidRDefault="00073D26" w:rsidP="003C715C">
      <w:pPr>
        <w:jc w:val="both"/>
        <w:rPr>
          <w:rFonts w:asciiTheme="minorHAnsi" w:hAnsiTheme="minorHAnsi"/>
          <w:b/>
          <w:bCs/>
          <w:color w:val="244061" w:themeColor="accent1" w:themeShade="80"/>
          <w:sz w:val="24"/>
          <w:szCs w:val="24"/>
          <w:lang w:val="hr-HR"/>
        </w:rPr>
      </w:pPr>
    </w:p>
    <w:p w14:paraId="61956DB3" w14:textId="77777777" w:rsidR="00073D26" w:rsidRDefault="00073D26" w:rsidP="003C715C">
      <w:pPr>
        <w:jc w:val="both"/>
        <w:rPr>
          <w:rFonts w:asciiTheme="minorHAnsi" w:hAnsiTheme="minorHAnsi"/>
          <w:b/>
          <w:bCs/>
          <w:color w:val="244061" w:themeColor="accent1" w:themeShade="80"/>
          <w:sz w:val="24"/>
          <w:szCs w:val="24"/>
          <w:lang w:val="hr-HR"/>
        </w:rPr>
      </w:pPr>
    </w:p>
    <w:p w14:paraId="7B703855" w14:textId="77777777" w:rsidR="00073D26" w:rsidRDefault="00073D26" w:rsidP="003C715C">
      <w:pPr>
        <w:jc w:val="both"/>
        <w:rPr>
          <w:rFonts w:asciiTheme="minorHAnsi" w:hAnsiTheme="minorHAnsi"/>
          <w:b/>
          <w:bCs/>
          <w:color w:val="244061" w:themeColor="accent1" w:themeShade="80"/>
          <w:sz w:val="24"/>
          <w:szCs w:val="24"/>
          <w:lang w:val="hr-HR"/>
        </w:rPr>
      </w:pPr>
    </w:p>
    <w:p w14:paraId="50A9A6DC" w14:textId="77777777" w:rsidR="00073D26" w:rsidRDefault="00073D26" w:rsidP="003C715C">
      <w:pPr>
        <w:jc w:val="both"/>
        <w:rPr>
          <w:rFonts w:asciiTheme="minorHAnsi" w:hAnsiTheme="minorHAnsi"/>
          <w:b/>
          <w:bCs/>
          <w:color w:val="244061" w:themeColor="accent1" w:themeShade="80"/>
          <w:sz w:val="24"/>
          <w:szCs w:val="24"/>
          <w:lang w:val="hr-HR"/>
        </w:rPr>
      </w:pPr>
    </w:p>
    <w:p w14:paraId="37BE6031" w14:textId="77777777" w:rsidR="00073D26" w:rsidRDefault="00073D26" w:rsidP="003C715C">
      <w:pPr>
        <w:jc w:val="both"/>
        <w:rPr>
          <w:rFonts w:asciiTheme="minorHAnsi" w:hAnsiTheme="minorHAnsi"/>
          <w:b/>
          <w:bCs/>
          <w:color w:val="244061" w:themeColor="accent1" w:themeShade="80"/>
          <w:sz w:val="24"/>
          <w:szCs w:val="24"/>
          <w:lang w:val="hr-HR"/>
        </w:rPr>
      </w:pPr>
    </w:p>
    <w:p w14:paraId="1BA7A779" w14:textId="1773277B" w:rsidR="0025553F" w:rsidRDefault="0025553F" w:rsidP="00073D26">
      <w:pPr>
        <w:jc w:val="center"/>
        <w:rPr>
          <w:rFonts w:asciiTheme="minorHAnsi" w:hAnsiTheme="minorHAnsi"/>
          <w:b/>
          <w:bCs/>
          <w:color w:val="244061" w:themeColor="accent1" w:themeShade="80"/>
          <w:sz w:val="24"/>
          <w:szCs w:val="24"/>
          <w:lang w:val="hr-HR"/>
        </w:rPr>
      </w:pPr>
      <w:r w:rsidRPr="00C44E91">
        <w:rPr>
          <w:rFonts w:asciiTheme="minorHAnsi" w:hAnsiTheme="minorHAnsi"/>
          <w:b/>
          <w:bCs/>
          <w:color w:val="244061" w:themeColor="accent1" w:themeShade="80"/>
          <w:sz w:val="24"/>
          <w:szCs w:val="24"/>
          <w:lang w:val="hr-HR"/>
        </w:rPr>
        <w:lastRenderedPageBreak/>
        <w:t>Preporuke za jačanje zagovaranja i pristupa informacijama</w:t>
      </w:r>
    </w:p>
    <w:p w14:paraId="61AA774B" w14:textId="77777777" w:rsidR="00073D26" w:rsidRDefault="00073D26" w:rsidP="00073D26">
      <w:pPr>
        <w:jc w:val="center"/>
        <w:rPr>
          <w:rFonts w:asciiTheme="minorHAnsi" w:hAnsiTheme="minorHAnsi"/>
          <w:b/>
          <w:bCs/>
          <w:color w:val="244061" w:themeColor="accent1" w:themeShade="80"/>
          <w:sz w:val="24"/>
          <w:szCs w:val="24"/>
          <w:lang w:val="hr-HR"/>
        </w:rPr>
      </w:pPr>
    </w:p>
    <w:p w14:paraId="58F27BE5" w14:textId="2E19586A" w:rsidR="00073D26" w:rsidRPr="00C44E91" w:rsidRDefault="002640AF" w:rsidP="00073D26">
      <w:pPr>
        <w:jc w:val="center"/>
        <w:rPr>
          <w:rFonts w:asciiTheme="minorHAnsi" w:hAnsiTheme="minorHAnsi"/>
          <w:b/>
          <w:bCs/>
          <w:color w:val="244061" w:themeColor="accent1" w:themeShade="80"/>
          <w:sz w:val="24"/>
          <w:szCs w:val="24"/>
          <w:lang w:val="hr-HR"/>
        </w:rPr>
      </w:pPr>
      <w:r>
        <w:rPr>
          <w:rFonts w:asciiTheme="minorHAnsi" w:hAnsiTheme="minorHAnsi"/>
          <w:noProof/>
          <w:color w:val="4F81BD" w:themeColor="accent1"/>
          <w:sz w:val="24"/>
          <w:szCs w:val="24"/>
          <w:lang w:val="hr-HR"/>
        </w:rPr>
        <w:drawing>
          <wp:anchor distT="0" distB="0" distL="114300" distR="114300" simplePos="0" relativeHeight="251665408" behindDoc="1" locked="0" layoutInCell="1" allowOverlap="1" wp14:anchorId="22C0EC59" wp14:editId="6F31ADAF">
            <wp:simplePos x="0" y="0"/>
            <wp:positionH relativeFrom="column">
              <wp:posOffset>-167640</wp:posOffset>
            </wp:positionH>
            <wp:positionV relativeFrom="paragraph">
              <wp:posOffset>92075</wp:posOffset>
            </wp:positionV>
            <wp:extent cx="2948940" cy="4091940"/>
            <wp:effectExtent l="0" t="0" r="3810" b="3810"/>
            <wp:wrapTight wrapText="bothSides">
              <wp:wrapPolygon edited="0">
                <wp:start x="0" y="0"/>
                <wp:lineTo x="0" y="21520"/>
                <wp:lineTo x="21488" y="21520"/>
                <wp:lineTo x="21488" y="0"/>
                <wp:lineTo x="0" y="0"/>
              </wp:wrapPolygon>
            </wp:wrapTight>
            <wp:docPr id="246577242" name="Slika 13" descr="Slika na kojoj se prikazuje tekst, snimka zaslona,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77242" name="Slika 13" descr="Slika na kojoj se prikazuje tekst, snimka zaslona, krug&#10;&#10;Sadržaj generiran uz AI možda nije točan."/>
                    <pic:cNvPicPr/>
                  </pic:nvPicPr>
                  <pic:blipFill>
                    <a:blip r:embed="rId12"/>
                    <a:stretch>
                      <a:fillRect/>
                    </a:stretch>
                  </pic:blipFill>
                  <pic:spPr>
                    <a:xfrm>
                      <a:off x="0" y="0"/>
                      <a:ext cx="2948940" cy="4091940"/>
                    </a:xfrm>
                    <a:prstGeom prst="rect">
                      <a:avLst/>
                    </a:prstGeom>
                  </pic:spPr>
                </pic:pic>
              </a:graphicData>
            </a:graphic>
            <wp14:sizeRelH relativeFrom="margin">
              <wp14:pctWidth>0</wp14:pctWidth>
            </wp14:sizeRelH>
          </wp:anchor>
        </w:drawing>
      </w:r>
    </w:p>
    <w:p w14:paraId="09D08827" w14:textId="0F96FA9F"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Na temelju analize ankete i identificiranih problema, u nastavku su ključne preporuke usmjerene na nadležne institucije i na Udruženje poslodavaca u FBiH, s ciljem poboljšanja cjelokupnog okruženja za zapošljavanje stranih radnika. Ove preporuke obuhvataju mjere zagovaranja za izmjene politika i praktične korake za unapređenje pristupa informacijama:</w:t>
      </w:r>
    </w:p>
    <w:p w14:paraId="200406AE"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Modernizacija i pojednostavljenje zakonodavnog okvira: Zagovara se hitna izmjena postojećeg Zakona o zapošljavanju stranaca (koji datira iz 2012.) i pratećih propisa, kako bi se isti uskladili sa trenutnom situacijom na tržištu rada. Poslodavci su u anketi gotovo jednoglasno poručili da trenutni zakonski okvir predstavlja </w:t>
      </w:r>
      <w:r w:rsidRPr="00C44E91">
        <w:rPr>
          <w:rFonts w:asciiTheme="minorHAnsi" w:hAnsiTheme="minorHAnsi"/>
          <w:i/>
          <w:iCs/>
          <w:color w:val="244061" w:themeColor="accent1" w:themeShade="80"/>
          <w:sz w:val="24"/>
          <w:szCs w:val="24"/>
          <w:lang w:val="hr-HR"/>
        </w:rPr>
        <w:t>“značajan izazov”</w:t>
      </w:r>
      <w:r w:rsidRPr="00C44E91">
        <w:rPr>
          <w:rFonts w:asciiTheme="minorHAnsi" w:hAnsiTheme="minorHAnsi"/>
          <w:color w:val="244061" w:themeColor="accent1" w:themeShade="80"/>
          <w:sz w:val="24"/>
          <w:szCs w:val="24"/>
          <w:lang w:val="hr-HR"/>
        </w:rPr>
        <w:t xml:space="preserve"> i da procedure </w:t>
      </w:r>
      <w:r w:rsidRPr="00C44E91">
        <w:rPr>
          <w:rFonts w:asciiTheme="minorHAnsi" w:hAnsiTheme="minorHAnsi"/>
          <w:i/>
          <w:iCs/>
          <w:color w:val="244061" w:themeColor="accent1" w:themeShade="80"/>
          <w:sz w:val="24"/>
          <w:szCs w:val="24"/>
          <w:lang w:val="hr-HR"/>
        </w:rPr>
        <w:t>“traju duže nego što je potrebno”</w:t>
      </w:r>
      <w:r w:rsidRPr="00C44E91">
        <w:rPr>
          <w:rFonts w:asciiTheme="minorHAnsi" w:hAnsiTheme="minorHAnsi"/>
          <w:color w:val="244061" w:themeColor="accent1" w:themeShade="80"/>
          <w:sz w:val="24"/>
          <w:szCs w:val="24"/>
          <w:lang w:val="hr-HR"/>
        </w:rPr>
        <w:t>, te da to koči brzo zapošljavanje potrebnih radnika. Konkretno, preporučuje se:</w:t>
      </w:r>
    </w:p>
    <w:p w14:paraId="5580F1C3"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Ukinuti ili značajno povećati kvote za zapošljavanje stranaca. Kvote su navedene kao vještačka barijera koja često nema realno opravdanje jer na evidencijama službi za zapošljavanje ionako nema raspoloživih domaćih kadrova za tražena radna mjesta. Neki ispitanici su direktno predložili potpuno ukidanje kvota, slijedeći primjere susjednih zemalja Hrvatske i Slovenije. Time bi poslodavci mogli kontinuirano zapošljavati strane radnike prema stvarnim potrebama, umjesto da su ograničeni godišnjim administrativnim brojevima.</w:t>
      </w:r>
    </w:p>
    <w:p w14:paraId="4EC7BAA7"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Ubrzati proceduru provjere domaće radne snage. Sadašnja praksa da biro za zapošljavanje provjerava ima li nezaposlenih za određeno radno mjesto prije izdavanja dozvole treba biti brža i fleksibilnija. Predlaže se uvođenje </w:t>
      </w:r>
      <w:r w:rsidRPr="00C44E91">
        <w:rPr>
          <w:rFonts w:asciiTheme="minorHAnsi" w:hAnsiTheme="minorHAnsi"/>
          <w:i/>
          <w:iCs/>
          <w:color w:val="244061" w:themeColor="accent1" w:themeShade="80"/>
          <w:sz w:val="24"/>
          <w:szCs w:val="24"/>
          <w:lang w:val="hr-HR"/>
        </w:rPr>
        <w:t>zakonskog roka</w:t>
      </w:r>
      <w:r w:rsidRPr="00C44E91">
        <w:rPr>
          <w:rFonts w:asciiTheme="minorHAnsi" w:hAnsiTheme="minorHAnsi"/>
          <w:color w:val="244061" w:themeColor="accent1" w:themeShade="80"/>
          <w:sz w:val="24"/>
          <w:szCs w:val="24"/>
          <w:lang w:val="hr-HR"/>
        </w:rPr>
        <w:t xml:space="preserve"> (npr. 7 ili 15 dana) u kojem biro mora dati odgovor. Ako u tom roku ne ponudi radnika, poslodavac automatski dobija odobrenje da traži stranca (tzv. princip “brze potvrde”).</w:t>
      </w:r>
    </w:p>
    <w:p w14:paraId="5F507953"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Skraćivanje rokova i digitalizacija procesa. Svi zakonski rokovi za izdavanje radne dozvole i boravišne dozvole trebaju biti skraćeni koliko god je moguće (primjera radi, skratiti rok za izdavanje radne dozvole sa sadašnjih 30 na 15 dana, rok za vizu takođe smanjiti). Uporedo, insistirati na digitalizaciji: omogućiti online podnošenje zahtjeva i pratećih dokumenata, što su i </w:t>
      </w:r>
      <w:r w:rsidRPr="00C44E91">
        <w:rPr>
          <w:rFonts w:asciiTheme="minorHAnsi" w:hAnsiTheme="minorHAnsi"/>
          <w:color w:val="244061" w:themeColor="accent1" w:themeShade="80"/>
          <w:sz w:val="24"/>
          <w:szCs w:val="24"/>
          <w:lang w:val="hr-HR"/>
        </w:rPr>
        <w:lastRenderedPageBreak/>
        <w:t xml:space="preserve">poslodavci istakli (trenutno je </w:t>
      </w:r>
      <w:r w:rsidRPr="00C44E91">
        <w:rPr>
          <w:rFonts w:asciiTheme="minorHAnsi" w:hAnsiTheme="minorHAnsi"/>
          <w:i/>
          <w:iCs/>
          <w:color w:val="244061" w:themeColor="accent1" w:themeShade="80"/>
          <w:sz w:val="24"/>
          <w:szCs w:val="24"/>
          <w:lang w:val="hr-HR"/>
        </w:rPr>
        <w:t>“nemogućnost digitalnog dostavljanja dokumentacije”</w:t>
      </w:r>
      <w:r w:rsidRPr="00C44E91">
        <w:rPr>
          <w:rFonts w:asciiTheme="minorHAnsi" w:hAnsiTheme="minorHAnsi"/>
          <w:color w:val="244061" w:themeColor="accent1" w:themeShade="80"/>
          <w:sz w:val="24"/>
          <w:szCs w:val="24"/>
          <w:lang w:val="hr-HR"/>
        </w:rPr>
        <w:t xml:space="preserve"> jedna od zamjerki). Digitalna platforma bi ubrzala proces i smanjila gužve u šalter salama.</w:t>
      </w:r>
    </w:p>
    <w:p w14:paraId="2D4B4B22"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Eliminacija dupliciranja procedura. Poslodavci su naveli primjer gdje se neka dokumentacija traži više puta u različitim koracima (npr. uvjerenja, ovjere). Preporuka je da se kroz zakonske izmjene i bolju koordinaciju uklone suvišni, dupli zahtjevi i da se prihvati načelo </w:t>
      </w:r>
      <w:r w:rsidRPr="00C44E91">
        <w:rPr>
          <w:rFonts w:asciiTheme="minorHAnsi" w:hAnsiTheme="minorHAnsi"/>
          <w:i/>
          <w:iCs/>
          <w:color w:val="244061" w:themeColor="accent1" w:themeShade="80"/>
          <w:sz w:val="24"/>
          <w:szCs w:val="24"/>
          <w:lang w:val="hr-HR"/>
        </w:rPr>
        <w:t>“jedan dokument – jedna institucija”</w:t>
      </w:r>
      <w:r w:rsidRPr="00C44E91">
        <w:rPr>
          <w:rFonts w:asciiTheme="minorHAnsi" w:hAnsiTheme="minorHAnsi"/>
          <w:color w:val="244061" w:themeColor="accent1" w:themeShade="80"/>
          <w:sz w:val="24"/>
          <w:szCs w:val="24"/>
          <w:lang w:val="hr-HR"/>
        </w:rPr>
        <w:t xml:space="preserve"> (što jedna institucija prikupi ili izda, druga treba da uvaži bez ponovnog zahtjeva).</w:t>
      </w:r>
    </w:p>
    <w:p w14:paraId="3C8E12FF" w14:textId="77BDFC52"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Uvođenje posebnih režima za deficitarnu radnu snagu. Zakonom predvidjeti pojednostavljenu proceduru za sezonske radnike (kratkoročno zaposlenje do 6 mjeseci), kao i za zanimanja koja se službeno proglase deficitarnim u BiH. Ta procedura bi mogla imati minimalne uslove i brži tok, kako bi poslodavci u turizmu, poljoprivredi i sl. mogli na vrijeme angažovati radnike.</w:t>
      </w:r>
    </w:p>
    <w:p w14:paraId="317B8A98"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Unapređenje rada diplomatsko-konzularnih predstavništava: Jedna od kritičnih tačaka procesa je izdavanje viza (radne vize D) u ambasadama BiH. Poslodavci su svjedočili situacijama gdje </w:t>
      </w:r>
      <w:r w:rsidRPr="00C44E91">
        <w:rPr>
          <w:rFonts w:asciiTheme="minorHAnsi" w:hAnsiTheme="minorHAnsi"/>
          <w:i/>
          <w:iCs/>
          <w:color w:val="244061" w:themeColor="accent1" w:themeShade="80"/>
          <w:sz w:val="24"/>
          <w:szCs w:val="24"/>
          <w:lang w:val="hr-HR"/>
        </w:rPr>
        <w:t>“Ambasada BiH nije uopće obradila zahtjev, zbog čega istekne pozivno pismo”</w:t>
      </w:r>
      <w:r w:rsidRPr="00C44E91">
        <w:rPr>
          <w:rFonts w:asciiTheme="minorHAnsi" w:hAnsiTheme="minorHAnsi"/>
          <w:color w:val="244061" w:themeColor="accent1" w:themeShade="80"/>
          <w:sz w:val="24"/>
          <w:szCs w:val="24"/>
          <w:lang w:val="hr-HR"/>
        </w:rPr>
        <w:t xml:space="preserve"> ili gdje su radnici </w:t>
      </w:r>
      <w:r w:rsidRPr="00C44E91">
        <w:rPr>
          <w:rFonts w:asciiTheme="minorHAnsi" w:hAnsiTheme="minorHAnsi"/>
          <w:i/>
          <w:iCs/>
          <w:color w:val="244061" w:themeColor="accent1" w:themeShade="80"/>
          <w:sz w:val="24"/>
          <w:szCs w:val="24"/>
          <w:lang w:val="hr-HR"/>
        </w:rPr>
        <w:t>“nakon dobijene radne dozvole odbijeni od strane ambasade”</w:t>
      </w:r>
      <w:r w:rsidRPr="00C44E91">
        <w:rPr>
          <w:rFonts w:asciiTheme="minorHAnsi" w:hAnsiTheme="minorHAnsi"/>
          <w:color w:val="244061" w:themeColor="accent1" w:themeShade="80"/>
          <w:sz w:val="24"/>
          <w:szCs w:val="24"/>
          <w:lang w:val="hr-HR"/>
        </w:rPr>
        <w:t xml:space="preserve">, pa čak i da su </w:t>
      </w:r>
      <w:r w:rsidRPr="00C44E91">
        <w:rPr>
          <w:rFonts w:asciiTheme="minorHAnsi" w:hAnsiTheme="minorHAnsi"/>
          <w:i/>
          <w:iCs/>
          <w:color w:val="244061" w:themeColor="accent1" w:themeShade="80"/>
          <w:sz w:val="24"/>
          <w:szCs w:val="24"/>
          <w:lang w:val="hr-HR"/>
        </w:rPr>
        <w:t>“radnici odustali od ponude posla zbog duge procedure”</w:t>
      </w:r>
      <w:r w:rsidRPr="00C44E91">
        <w:rPr>
          <w:rFonts w:asciiTheme="minorHAnsi" w:hAnsiTheme="minorHAnsi"/>
          <w:color w:val="244061" w:themeColor="accent1" w:themeShade="80"/>
          <w:sz w:val="24"/>
          <w:szCs w:val="24"/>
          <w:lang w:val="hr-HR"/>
        </w:rPr>
        <w:t>. Ovi slučajevi nanose štetu poslodavcima i ugledu BiH kao destinacije za rad. Preporučujemo zagovaranje prema MVP BiH za:</w:t>
      </w:r>
    </w:p>
    <w:p w14:paraId="6B80A768"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Povećanje kapaciteta konzularnih odjela u zemljama odakle dolazi veći broj radnika (Indija, Turska, Pakistan, Bangladesh, Nepal…). To uključuje slanje dodatnog osoblja, uvođenje prekovremenih termina ili angažman počasnih konzulata gdje je moguće.</w:t>
      </w:r>
    </w:p>
    <w:p w14:paraId="41A337D8"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Organizovanje “konzularnih dana” u zemljama gdje BiH nema ambasadu – npr. slanje mobilnih konzularnih timova ili korištenje obližnjih ambasada za određene dane, kako radnici ne bi morali putovati u treće zemlje samo radi vize.</w:t>
      </w:r>
    </w:p>
    <w:p w14:paraId="2DA22513"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Bolju koordinaciju između izdavanja radne dozvole i vize: Predložiti protokol da se po odobrenju radne dozvole odmah elektronski obavijesti relevantna ambasada, kako bi i oni bili svjesni da je radnik prošao provjere u BiH i da je poželjno da se vizni postupak ubrza. Ukoliko radna dozvola ističe, ambasade bi trebale dati prioritet tim aplikantima da ne bi propala dozvola.</w:t>
      </w:r>
    </w:p>
    <w:p w14:paraId="407507F1" w14:textId="13668694"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Transparentnost i povratna informacija: Zagovarati da MVP BiH objavljuje osnovne statistike i informacije o vremenu obrade viza, kako bi poslodavci mogli planirati. Takođe</w:t>
      </w:r>
      <w:r w:rsidR="006905C5">
        <w:rPr>
          <w:rFonts w:asciiTheme="minorHAnsi" w:hAnsiTheme="minorHAnsi"/>
          <w:color w:val="244061" w:themeColor="accent1" w:themeShade="80"/>
          <w:sz w:val="24"/>
          <w:szCs w:val="24"/>
          <w:lang w:val="hr-HR"/>
        </w:rPr>
        <w:t>r</w:t>
      </w:r>
      <w:r w:rsidRPr="00C44E91">
        <w:rPr>
          <w:rFonts w:asciiTheme="minorHAnsi" w:hAnsiTheme="minorHAnsi"/>
          <w:color w:val="244061" w:themeColor="accent1" w:themeShade="80"/>
          <w:sz w:val="24"/>
          <w:szCs w:val="24"/>
          <w:lang w:val="hr-HR"/>
        </w:rPr>
        <w:t>, ako dođe do odbijanja vize, da se poslodavcu (ili kandidatu) obrazloži razlog, kako bi se eventualno greške ispravile ubuduće.</w:t>
      </w:r>
    </w:p>
    <w:p w14:paraId="64BE91AC" w14:textId="3EEB1E95"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Osnivanje “One-stop-shop” servisa za poslodavce: U saradnji s institucijama, nastojati uspostaviti integrisani servis (fizički ili barem koordinacioni mehanizam) gdje bi poslodavci mogli obaviti većinu postupaka na jednom mjestu. To bi moglo biti posebno odjeljenje u okviru službi za zapošljavanje ili investicionih agencija koje bi preuzelo na sebe koordinaciju sa drugim organima. U idealnom slučaju, poslodavac bi tu predao zahtjev i dokumente, a “one-stop” služba bi internom komunikacijom pribavljala </w:t>
      </w:r>
      <w:r w:rsidRPr="00C44E91">
        <w:rPr>
          <w:rFonts w:asciiTheme="minorHAnsi" w:hAnsiTheme="minorHAnsi"/>
          <w:color w:val="244061" w:themeColor="accent1" w:themeShade="80"/>
          <w:sz w:val="24"/>
          <w:szCs w:val="24"/>
          <w:lang w:val="hr-HR"/>
        </w:rPr>
        <w:lastRenderedPageBreak/>
        <w:t xml:space="preserve">sve potrebne saglasnosti (MUP, Služba za strance, MVP za vizu). Ovo je ambiciozna reforma, ali čak i pilot-projekat u jednom kantonu bi pokazao vrijednost. Krajnji cilj zagovaranja bio bi da se poslodavac oslobodi lutanja od šaltera do šaltera – čemu su teži i poslodavci (citirano: </w:t>
      </w:r>
      <w:r w:rsidRPr="00C44E91">
        <w:rPr>
          <w:rFonts w:asciiTheme="minorHAnsi" w:hAnsiTheme="minorHAnsi"/>
          <w:i/>
          <w:iCs/>
          <w:color w:val="244061" w:themeColor="accent1" w:themeShade="80"/>
          <w:sz w:val="24"/>
          <w:szCs w:val="24"/>
          <w:lang w:val="hr-HR"/>
        </w:rPr>
        <w:t>“cijeli proces kroz jednu instituciju”</w:t>
      </w:r>
      <w:r w:rsidRPr="00C44E91">
        <w:rPr>
          <w:rFonts w:asciiTheme="minorHAnsi" w:hAnsiTheme="minorHAnsi"/>
          <w:color w:val="244061" w:themeColor="accent1" w:themeShade="80"/>
          <w:sz w:val="24"/>
          <w:szCs w:val="24"/>
          <w:lang w:val="hr-HR"/>
        </w:rPr>
        <w:t>).</w:t>
      </w:r>
    </w:p>
    <w:p w14:paraId="7DE76D9D"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Poboljšanje informativne infrastrukture i komunikacije: Paralelno sa sistemskim promjenama, potrebno je odmah raditi na boljoj informisanosti i komunikaciji prema poslodavcima:</w:t>
      </w:r>
    </w:p>
    <w:p w14:paraId="32652316"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Institucionalna podrška informisanju: Preporučuje se da nadležne institucije (Ministarstvo rada FBiH, Federalni zavod za zapošljavanje, Služba za strance) formalno imenuju kontakt osobe zadužene za komunikaciju s poslodavcima ili Udruženjem po pitanju zapošljavanja stranaca. Te osobe bi redovno razmjenjivale informacije sa Udruženjem i pomagale u razjašnjavanju nejasnoća.</w:t>
      </w:r>
    </w:p>
    <w:p w14:paraId="6CFFD0FD" w14:textId="77777777" w:rsidR="0025553F"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Zvanični vodiči i uputstva države: Poticati institucije da i same objave jednostavnija uputstva na svojim web stranicama (npr. “Kako zaposliti stranca – pitanja i odgovori”), kao i da češće ažuriraju informacije o kvotama, dostupnim programima i sl.</w:t>
      </w:r>
    </w:p>
    <w:p w14:paraId="54FC97AF" w14:textId="77777777" w:rsidR="002640AF" w:rsidRPr="00C44E91" w:rsidRDefault="002640AF" w:rsidP="003C715C">
      <w:pPr>
        <w:jc w:val="both"/>
        <w:rPr>
          <w:rFonts w:asciiTheme="minorHAnsi" w:hAnsiTheme="minorHAnsi"/>
          <w:color w:val="244061" w:themeColor="accent1" w:themeShade="80"/>
          <w:sz w:val="24"/>
          <w:szCs w:val="24"/>
          <w:lang w:val="hr-HR"/>
        </w:rPr>
      </w:pPr>
    </w:p>
    <w:p w14:paraId="2D017D7C" w14:textId="1BF375E9" w:rsidR="0025553F" w:rsidRPr="00C44E91" w:rsidRDefault="0025553F" w:rsidP="003C715C">
      <w:pPr>
        <w:jc w:val="both"/>
        <w:rPr>
          <w:rFonts w:asciiTheme="minorHAnsi" w:hAnsiTheme="minorHAnsi"/>
          <w:color w:val="244061" w:themeColor="accent1" w:themeShade="80"/>
          <w:sz w:val="24"/>
          <w:szCs w:val="24"/>
          <w:lang w:val="hr-HR"/>
        </w:rPr>
      </w:pPr>
      <w:r w:rsidRPr="006905C5">
        <w:rPr>
          <w:rFonts w:asciiTheme="minorHAnsi" w:hAnsiTheme="minorHAnsi"/>
          <w:b/>
          <w:bCs/>
          <w:color w:val="244061" w:themeColor="accent1" w:themeShade="80"/>
          <w:sz w:val="24"/>
          <w:szCs w:val="24"/>
          <w:lang w:val="hr-HR"/>
        </w:rPr>
        <w:t>Dvosmjerna komunikacija</w:t>
      </w:r>
      <w:r w:rsidRPr="00C44E91">
        <w:rPr>
          <w:rFonts w:asciiTheme="minorHAnsi" w:hAnsiTheme="minorHAnsi"/>
          <w:color w:val="244061" w:themeColor="accent1" w:themeShade="80"/>
          <w:sz w:val="24"/>
          <w:szCs w:val="24"/>
          <w:lang w:val="hr-HR"/>
        </w:rPr>
        <w:t>: Preporučuje se uspostava mehanizma prikupljanja povratnih informacija od poslodavaca nakon završenog procesa. Npr. kratka anketa koju bi poslodavac popunio o svom iskustvu, pa da se ti podaci koriste za dalje poboljšanje procedura i informacija. Ovo bi pokazalo da vlasti cijene feedback i da su spremne mijenjati se na osnovu realnih iskustava.</w:t>
      </w:r>
    </w:p>
    <w:p w14:paraId="0A9753B2" w14:textId="2C3622F1"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Jačanje kapaciteta Udruženja za podršku članovima</w:t>
      </w:r>
    </w:p>
    <w:p w14:paraId="2B1086FB" w14:textId="33E74C5F" w:rsidR="0025553F" w:rsidRPr="00C44E91" w:rsidRDefault="005E6BB7" w:rsidP="003C715C">
      <w:pPr>
        <w:jc w:val="both"/>
        <w:rPr>
          <w:rFonts w:asciiTheme="minorHAnsi" w:hAnsiTheme="minorHAnsi"/>
          <w:color w:val="244061" w:themeColor="accent1" w:themeShade="80"/>
          <w:sz w:val="24"/>
          <w:szCs w:val="24"/>
          <w:lang w:val="hr-HR"/>
        </w:rPr>
      </w:pPr>
      <w:r>
        <w:rPr>
          <w:rFonts w:asciiTheme="minorHAnsi" w:hAnsiTheme="minorHAnsi"/>
          <w:noProof/>
          <w:color w:val="4F81BD" w:themeColor="accent1"/>
          <w:sz w:val="24"/>
          <w:szCs w:val="24"/>
          <w:lang w:val="hr-HR"/>
        </w:rPr>
        <w:drawing>
          <wp:anchor distT="0" distB="0" distL="114300" distR="114300" simplePos="0" relativeHeight="251666432" behindDoc="1" locked="0" layoutInCell="1" allowOverlap="1" wp14:anchorId="1FB3B8FB" wp14:editId="4B648510">
            <wp:simplePos x="0" y="0"/>
            <wp:positionH relativeFrom="margin">
              <wp:posOffset>53340</wp:posOffset>
            </wp:positionH>
            <wp:positionV relativeFrom="paragraph">
              <wp:posOffset>225425</wp:posOffset>
            </wp:positionV>
            <wp:extent cx="2256155" cy="1805305"/>
            <wp:effectExtent l="0" t="0" r="0" b="4445"/>
            <wp:wrapTight wrapText="bothSides">
              <wp:wrapPolygon edited="0">
                <wp:start x="0" y="0"/>
                <wp:lineTo x="0" y="21425"/>
                <wp:lineTo x="21339" y="21425"/>
                <wp:lineTo x="21339" y="0"/>
                <wp:lineTo x="0" y="0"/>
              </wp:wrapPolygon>
            </wp:wrapTight>
            <wp:docPr id="880607536" name="Slika 15" descr="Slika na kojoj se prikazuje logotip, simbol, ukrasni isječci, grafi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07536" name="Slika 15" descr="Slika na kojoj se prikazuje logotip, simbol, ukrasni isječci, grafika&#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6155" cy="1805305"/>
                    </a:xfrm>
                    <a:prstGeom prst="rect">
                      <a:avLst/>
                    </a:prstGeom>
                  </pic:spPr>
                </pic:pic>
              </a:graphicData>
            </a:graphic>
            <wp14:sizeRelH relativeFrom="margin">
              <wp14:pctWidth>0</wp14:pctWidth>
            </wp14:sizeRelH>
            <wp14:sizeRelV relativeFrom="margin">
              <wp14:pctHeight>0</wp14:pctHeight>
            </wp14:sizeRelV>
          </wp:anchor>
        </w:drawing>
      </w:r>
      <w:r w:rsidR="0025553F" w:rsidRPr="00C44E91">
        <w:rPr>
          <w:rFonts w:asciiTheme="minorHAnsi" w:hAnsiTheme="minorHAnsi"/>
          <w:color w:val="244061" w:themeColor="accent1" w:themeShade="80"/>
          <w:sz w:val="24"/>
          <w:szCs w:val="24"/>
          <w:lang w:val="hr-HR"/>
        </w:rPr>
        <w:t>Nastavak anketiranja i praćenja trendova: Preporučuje se da ova anketa ne bude jednokratan napor. Udruženje bi moglo uvesti redovno godišnje istraživanje među članstvom o potrebama za radnom snagom i iskustvima sa zapošljavanjem stranaca. Ti podaci će jačati poziciju Udruženja u zagovaranju (imati svježe brojke i primjere) i omogućiti praćenje da li se situacija popravlja ili pogoršava.</w:t>
      </w:r>
    </w:p>
    <w:p w14:paraId="341710A5"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Zagovaranje kampanja usmjerene na širu javnost i donosioce odluka: Osim konkretnih zahtjeva, treba raditi i na podizanju svijesti šire javnosti i političara o važnosti ove teme. Kroz medije i javne nastupe isticati:</w:t>
      </w:r>
    </w:p>
    <w:p w14:paraId="73E64C06"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da uvoz radne snage nije prijetnja domaćoj radnoj snazi nego nužnost za opstanak privrede,</w:t>
      </w:r>
    </w:p>
    <w:p w14:paraId="64FF8A53"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da komplikovane procedure i restrikcije direktno utiču na gubitak ekonomskih prilika (npr. neizvršeni projekti, pad produktivnosti),</w:t>
      </w:r>
    </w:p>
    <w:p w14:paraId="3A6A6DA4" w14:textId="55D2059D"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lastRenderedPageBreak/>
        <w:t xml:space="preserve">da pojednostavljenje neće dovesti do “poplave” stranaca već do kontrolisanog priliva koji puni penzione i zdravstvene fondove (poslodavci su istakli da trenutni rigidni okvir </w:t>
      </w:r>
      <w:r w:rsidRPr="00C44E91">
        <w:rPr>
          <w:rFonts w:asciiTheme="minorHAnsi" w:hAnsiTheme="minorHAnsi"/>
          <w:i/>
          <w:iCs/>
          <w:color w:val="244061" w:themeColor="accent1" w:themeShade="80"/>
          <w:sz w:val="24"/>
          <w:szCs w:val="24"/>
          <w:lang w:val="hr-HR"/>
        </w:rPr>
        <w:t>“utiče na BDP, PDV”</w:t>
      </w:r>
      <w:r w:rsidRPr="00C44E91">
        <w:rPr>
          <w:rFonts w:asciiTheme="minorHAnsi" w:hAnsiTheme="minorHAnsi"/>
          <w:color w:val="244061" w:themeColor="accent1" w:themeShade="80"/>
          <w:sz w:val="24"/>
          <w:szCs w:val="24"/>
          <w:lang w:val="hr-HR"/>
        </w:rPr>
        <w:t xml:space="preserve"> i da može dovesti do negativnih posljedica po fondove jer se ne omogućava uvoz radne snage).</w:t>
      </w:r>
    </w:p>
    <w:p w14:paraId="1FFCFE1A" w14:textId="3408D389"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Takođe, naglasiti pozitivne primjere gdje su strani radnici doprinijeli razvoju (npr. kompanija XY je zahvaljujući angažmanu 10 varioca iz Turske ispoštovala rok izvoza i sklopila nove ugovore).</w:t>
      </w:r>
    </w:p>
    <w:p w14:paraId="47ACF6E6" w14:textId="4E6EB28F"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Ovakvo </w:t>
      </w:r>
      <w:r w:rsidRPr="00C44E91">
        <w:rPr>
          <w:rFonts w:asciiTheme="minorHAnsi" w:hAnsiTheme="minorHAnsi"/>
          <w:i/>
          <w:iCs/>
          <w:color w:val="244061" w:themeColor="accent1" w:themeShade="80"/>
          <w:sz w:val="24"/>
          <w:szCs w:val="24"/>
          <w:lang w:val="hr-HR"/>
        </w:rPr>
        <w:t>narativno zagovaranje</w:t>
      </w:r>
      <w:r w:rsidRPr="00C44E91">
        <w:rPr>
          <w:rFonts w:asciiTheme="minorHAnsi" w:hAnsiTheme="minorHAnsi"/>
          <w:color w:val="244061" w:themeColor="accent1" w:themeShade="80"/>
          <w:sz w:val="24"/>
          <w:szCs w:val="24"/>
          <w:lang w:val="hr-HR"/>
        </w:rPr>
        <w:t xml:space="preserve"> pomoći će da se smanji eventualni otpor javnosti ili birokratije prema olakšavanju “uvoza radnika” i da se shvati da je to zajednički interes za ekonomski rast.</w:t>
      </w:r>
    </w:p>
    <w:p w14:paraId="05CF0B20" w14:textId="365747E4" w:rsidR="00520733"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Implementacijom ovih mjera, očekuje se ne samo bolje informisani poslodavac, nego i brži, transparentniji proces zapošljavanja stranaca koji će omogućiti popunjavanje upražnjenih radnih mjesta i dalji razvoj privrede u FBiH.</w:t>
      </w:r>
    </w:p>
    <w:p w14:paraId="011BD167" w14:textId="629DF35A" w:rsidR="00681582" w:rsidRPr="00C44E91" w:rsidRDefault="00681582" w:rsidP="003C715C">
      <w:pPr>
        <w:jc w:val="both"/>
        <w:rPr>
          <w:rFonts w:asciiTheme="minorHAnsi" w:hAnsiTheme="minorHAnsi"/>
          <w:color w:val="244061" w:themeColor="accent1" w:themeShade="80"/>
          <w:sz w:val="24"/>
          <w:szCs w:val="24"/>
          <w:lang w:val="hr-HR"/>
        </w:rPr>
      </w:pPr>
    </w:p>
    <w:p w14:paraId="7E57583A" w14:textId="02C1D5D3" w:rsidR="00092176" w:rsidRPr="006905C5" w:rsidRDefault="00371481" w:rsidP="003C715C">
      <w:pPr>
        <w:jc w:val="both"/>
        <w:rPr>
          <w:rFonts w:asciiTheme="minorHAnsi" w:hAnsiTheme="minorHAnsi"/>
          <w:b/>
          <w:bCs/>
          <w:color w:val="244061" w:themeColor="accent1" w:themeShade="80"/>
          <w:sz w:val="24"/>
          <w:szCs w:val="24"/>
          <w:lang w:val="hr-HR"/>
        </w:rPr>
      </w:pPr>
      <w:r w:rsidRPr="006905C5">
        <w:rPr>
          <w:rFonts w:asciiTheme="minorHAnsi" w:hAnsiTheme="minorHAnsi"/>
          <w:b/>
          <w:bCs/>
          <w:color w:val="244061" w:themeColor="accent1" w:themeShade="80"/>
          <w:sz w:val="24"/>
          <w:szCs w:val="24"/>
          <w:lang w:val="hr-HR"/>
        </w:rPr>
        <w:t>Preporuke</w:t>
      </w:r>
      <w:r w:rsidR="00092176" w:rsidRPr="006905C5">
        <w:rPr>
          <w:rFonts w:asciiTheme="minorHAnsi" w:hAnsiTheme="minorHAnsi"/>
          <w:b/>
          <w:bCs/>
          <w:color w:val="244061" w:themeColor="accent1" w:themeShade="80"/>
          <w:sz w:val="24"/>
          <w:szCs w:val="24"/>
          <w:lang w:val="hr-HR"/>
        </w:rPr>
        <w:t xml:space="preserve"> za poboljšanje širenja informacija (digitalne platforme, radionice, webinari, štampani materijali)</w:t>
      </w:r>
    </w:p>
    <w:p w14:paraId="77E0AE4A" w14:textId="7E386F52"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Iz prethodnih poglavlja jasno je da postoji potreba za boljim i efikasnijim širenjem informacija prema poslodavcima. Na osnovu ankete i identifikovanih preferencija, mogu se predložiti sljedeće strategije za unapređenje informisanja:</w:t>
      </w:r>
    </w:p>
    <w:p w14:paraId="018B4B97" w14:textId="5613A7A1" w:rsidR="00092176" w:rsidRPr="00C44E91" w:rsidRDefault="002E5DEE" w:rsidP="003C715C">
      <w:pPr>
        <w:jc w:val="both"/>
        <w:rPr>
          <w:rFonts w:asciiTheme="minorHAnsi" w:hAnsiTheme="minorHAnsi"/>
          <w:color w:val="244061" w:themeColor="accent1" w:themeShade="80"/>
          <w:sz w:val="24"/>
          <w:szCs w:val="24"/>
          <w:lang w:val="hr-HR"/>
        </w:rPr>
      </w:pPr>
      <w:r>
        <w:rPr>
          <w:rFonts w:asciiTheme="minorHAnsi" w:hAnsiTheme="minorHAnsi"/>
          <w:b/>
          <w:bCs/>
          <w:noProof/>
          <w:color w:val="4F81BD" w:themeColor="accent1"/>
          <w:sz w:val="24"/>
          <w:szCs w:val="24"/>
          <w:lang w:val="hr-HR"/>
        </w:rPr>
        <w:drawing>
          <wp:anchor distT="0" distB="0" distL="114300" distR="114300" simplePos="0" relativeHeight="251668480" behindDoc="1" locked="0" layoutInCell="1" allowOverlap="1" wp14:anchorId="18DD4A4B" wp14:editId="584B5419">
            <wp:simplePos x="0" y="0"/>
            <wp:positionH relativeFrom="column">
              <wp:posOffset>30480</wp:posOffset>
            </wp:positionH>
            <wp:positionV relativeFrom="paragraph">
              <wp:posOffset>872490</wp:posOffset>
            </wp:positionV>
            <wp:extent cx="5599430" cy="2386330"/>
            <wp:effectExtent l="0" t="0" r="1270" b="0"/>
            <wp:wrapThrough wrapText="bothSides">
              <wp:wrapPolygon edited="0">
                <wp:start x="0" y="0"/>
                <wp:lineTo x="0" y="21382"/>
                <wp:lineTo x="21531" y="21382"/>
                <wp:lineTo x="21531" y="0"/>
                <wp:lineTo x="0" y="0"/>
              </wp:wrapPolygon>
            </wp:wrapThrough>
            <wp:docPr id="1116683860" name="Slika 17" descr="Slika na kojoj se prikazuje računalo, crtić, prijenosno računalo,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83860" name="Slika 17" descr="Slika na kojoj se prikazuje računalo, crtić, prijenosno računalo, Crtić&#10;&#10;Sadržaj generiran uz AI možda nije točan."/>
                    <pic:cNvPicPr/>
                  </pic:nvPicPr>
                  <pic:blipFill>
                    <a:blip r:embed="rId14">
                      <a:extLst>
                        <a:ext uri="{28A0092B-C50C-407E-A947-70E740481C1C}">
                          <a14:useLocalDpi xmlns:a14="http://schemas.microsoft.com/office/drawing/2010/main" val="0"/>
                        </a:ext>
                      </a:extLst>
                    </a:blip>
                    <a:stretch>
                      <a:fillRect/>
                    </a:stretch>
                  </pic:blipFill>
                  <pic:spPr>
                    <a:xfrm>
                      <a:off x="0" y="0"/>
                      <a:ext cx="5599430" cy="2386330"/>
                    </a:xfrm>
                    <a:prstGeom prst="rect">
                      <a:avLst/>
                    </a:prstGeom>
                  </pic:spPr>
                </pic:pic>
              </a:graphicData>
            </a:graphic>
            <wp14:sizeRelH relativeFrom="margin">
              <wp14:pctWidth>0</wp14:pctWidth>
            </wp14:sizeRelH>
            <wp14:sizeRelV relativeFrom="margin">
              <wp14:pctHeight>0</wp14:pctHeight>
            </wp14:sizeRelV>
          </wp:anchor>
        </w:drawing>
      </w:r>
      <w:r w:rsidR="00092176" w:rsidRPr="00C44E91">
        <w:rPr>
          <w:rFonts w:asciiTheme="minorHAnsi" w:hAnsiTheme="minorHAnsi"/>
          <w:color w:val="244061" w:themeColor="accent1" w:themeShade="80"/>
          <w:sz w:val="24"/>
          <w:szCs w:val="24"/>
          <w:lang w:val="hr-HR"/>
        </w:rPr>
        <w:t xml:space="preserve">Uspostavljanje centralne digitalne platforme: Kao prioritet izdvaja se razvoj jedinstvenog web portala posvećenog zapošljavanju stranaca. Ovu platformu moglo bi pokrenuti Udruženje poslodavaca u FBiH u saradnji s nadležnim institucijama (npr. Agencijom za rad i zapošljavanje BiH, Službom za strance i dr.). Na portalu bi bili objedinjeni svi relevantni sadržaji: vodič kroz proceduru (sa jasno označenim koracima i rokovima), obrasci i primjerci ispunjenih obrazaca, spisak potrebnih dokumenata, kontakt-podaci službi po općinama/kantonima, često postavljena pitanja, pravni propisi (sažeti i objašnjeni), te novosti i obavijesti. Interaktivne funkcionalnosti poput kalkulatora rokova (da poslodavac unese datum predaje zahtjeva i dobije procjenu kada šta treba dalje raditi) ili kratkih video-uputa dodatno bi unaprijedile korisničko iskustvo. Važno je da platforma bude dvojezična (bosanski/engleski), jer neke </w:t>
      </w:r>
      <w:r w:rsidR="00092176" w:rsidRPr="00C44E91">
        <w:rPr>
          <w:rFonts w:asciiTheme="minorHAnsi" w:hAnsiTheme="minorHAnsi"/>
          <w:color w:val="244061" w:themeColor="accent1" w:themeShade="80"/>
          <w:sz w:val="24"/>
          <w:szCs w:val="24"/>
          <w:lang w:val="hr-HR"/>
        </w:rPr>
        <w:lastRenderedPageBreak/>
        <w:t>kompanije imaju menadžere strance ili pravne savjetnike strance koji bi željeli razumjeti proceduru. Redovno ažuriranje portala (npr. vijesti o promjeni kvote, novim sporazumima ili projektima podrške) osiguralo bi da poslodavci uvijek imaju najnovije informacije. Za promociju platforme, Udruženje bi organizovalo kampanju obavještavanja članova (putem emaila, newslettera, društvenih mreža, pa i klasične pošte za one koji to preferiraju).</w:t>
      </w:r>
    </w:p>
    <w:p w14:paraId="57DF9953" w14:textId="77777777"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Organizacija redovnih radionica i webinara: Digitalni portal treba dopuniti sa periodičnim edukativnim događajima. Predlaže se da Udruženje ustanovi kvartalne radionice uživo u većim gradovima FBiH i/ili online webinare na teme vezane za zapošljavanje stranaca. Na ovim događajima bi stručnjaci (predstavnici Ministarstva rada, Službe za strance, pravnici specijalizovani za radno pravo, iskusni poslodavci) prezentovali praktične informacije i odgovarali na pitanja. Mnogi poslodavci su već izrazili spremnost da učestvuju u radionicama i daju svoje inpute, što znači da bi ovakvi događaji imali dobru posjećenost. Strategija je da </w:t>
      </w:r>
      <w:r w:rsidRPr="00C44E91">
        <w:rPr>
          <w:rFonts w:asciiTheme="minorHAnsi" w:hAnsiTheme="minorHAnsi"/>
          <w:i/>
          <w:iCs/>
          <w:color w:val="244061" w:themeColor="accent1" w:themeShade="80"/>
          <w:sz w:val="24"/>
          <w:szCs w:val="24"/>
          <w:lang w:val="hr-HR"/>
        </w:rPr>
        <w:t>svaka radionica ima specifičnu temu</w:t>
      </w:r>
      <w:r w:rsidRPr="00C44E91">
        <w:rPr>
          <w:rFonts w:asciiTheme="minorHAnsi" w:hAnsiTheme="minorHAnsi"/>
          <w:color w:val="244061" w:themeColor="accent1" w:themeShade="80"/>
          <w:sz w:val="24"/>
          <w:szCs w:val="24"/>
          <w:lang w:val="hr-HR"/>
        </w:rPr>
        <w:t>: npr. jedan kvartal tema “Procedura od A do Ž – koraci zapošljavanja stranca”, sljedeći “Kako pripremiti dokumentaciju i izbjeći najčešće greške”, potom “Prava i obaveze poslodavaca i radnika stranaca u praksi” itd. Webinari bi omogućili onima koji ne mogu putovati da se uključe online. Snimci webinara mogli bi se postaviti na portal za kasnije gledanje. Interakcija na ovim događajima omogućila bi poslodavcima da razjasne nedoumice na licu mjesta, a Udruženju da prikuplja dodatna često postavljana pitanja za buduće materijale. Radionice i webinari bi se mogli održavati i u partnerstvu sa komorama ili drugim udruženjima kako bi se obuhvatio širi krug zainteresovanih.</w:t>
      </w:r>
    </w:p>
    <w:p w14:paraId="3809EB35" w14:textId="77777777"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Izrada i distribucija štampanih vodiča i brošura: Iako digitalni kanali dominiraju, kao dopuna bi se trebali izraditi konkretni štampani materijali. Jedan od ključnih materijala bio bi “Vodič za poslodavce: Kako zaposliti stranog radnika”, u formi knjižice od 20-30 strana, razumljivim jezikom i uz infografike. Vodič bi pratio glavne faze procesa, sadržavao savjete i upozorenja, te proistekle preporuke iz ovog izvještaja. Pored opšteg vodiča, mogu se kreirati kraće brošure ili letci fokusirani na pojedine aspekte: npr. “Checklist dokumenata za zapošljavanje stranca”, “Brzi pregled procedura za sezonsko zapošljavanje”, “Vaše obaveze kao poslodavca – ukratko”, itd. Ove brošure bi se distribuirale na događajima, slale poštom članovima, ali i strategijski plasirale u institucije koje poslodavci posjećuju (npr. službe za zapošljavanje, općinske ured za strance) kako bi ih mogli uzeti i oni van mreže Udruženja. Vizuelno pregledni i sadržajni štampani materijali povećali bi vjerovatnoću da će poslodavci zaista pročitati i pratiti upute, a služe i kao podsjetnik koji se može držati na radnom stolu.</w:t>
      </w:r>
    </w:p>
    <w:p w14:paraId="6F911E54" w14:textId="77777777"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Personalizovana komunikacija i savjetovanje: Kao nadogradnja ovim masovnim strategijama, valja razmotriti uspostavu sistema savjetovanja za konkretnu pomoć. To se može raditi kroz </w:t>
      </w:r>
      <w:r w:rsidRPr="00C44E91">
        <w:rPr>
          <w:rFonts w:asciiTheme="minorHAnsi" w:hAnsiTheme="minorHAnsi"/>
          <w:i/>
          <w:iCs/>
          <w:color w:val="244061" w:themeColor="accent1" w:themeShade="80"/>
          <w:sz w:val="24"/>
          <w:szCs w:val="24"/>
          <w:lang w:val="hr-HR"/>
        </w:rPr>
        <w:t>“helpdesk”</w:t>
      </w:r>
      <w:r w:rsidRPr="00C44E91">
        <w:rPr>
          <w:rFonts w:asciiTheme="minorHAnsi" w:hAnsiTheme="minorHAnsi"/>
          <w:color w:val="244061" w:themeColor="accent1" w:themeShade="80"/>
          <w:sz w:val="24"/>
          <w:szCs w:val="24"/>
          <w:lang w:val="hr-HR"/>
        </w:rPr>
        <w:t xml:space="preserve"> mehanizam – npr. Udruženje poslodavaca bi moglo imati posebnu telefonsku liniju ili email adresu gdje članovi mogu postaviti pitanja i dobiti odgovor od stručnjaka u razumnom roku. Takođe, razmotriti mentorski program: poslodavci koji su uspješno prošli proces mogli bi volontirati da savjetuju one koji tek počinju. Anketa je pokazala da su neki poslodavci voljni dati svoj doprinos i podijeliti iskustva. Uparivanjem iskusnog mentora </w:t>
      </w:r>
      <w:r w:rsidRPr="00C44E91">
        <w:rPr>
          <w:rFonts w:asciiTheme="minorHAnsi" w:hAnsiTheme="minorHAnsi"/>
          <w:color w:val="244061" w:themeColor="accent1" w:themeShade="80"/>
          <w:sz w:val="24"/>
          <w:szCs w:val="24"/>
          <w:lang w:val="hr-HR"/>
        </w:rPr>
        <w:lastRenderedPageBreak/>
        <w:t>sa novajlijom, znanje bi se prenosilo brže i kroz praktične primjere. Ova strategija podrazumijeva koordinaciju, ali ne mora biti skupa – oslanja se na solidarnost i mrežu članova Udruženja.</w:t>
      </w:r>
    </w:p>
    <w:p w14:paraId="2D4560B2" w14:textId="77777777"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Korištenje medija i kampanje podizanja svijesti: Da bi informacije doprle i do onih poslodavaca koji možda nisu aktivni članovi Udruženja ili nisu svjesni mogućnosti zapošljavanja stranaca, korisno je sprovesti i širu informativnu kampanju. To može uključivati tekstove u poslovnim časopisima, uputstva ili pozitivne priče u medijima (npr. članak o kompaniji koja je uspješno integrisala strane radnike i povećala proizvodnju), te gostovanje na relevantnim skupovima (konferencije o tržištu rada, paneli i sl.). Širenjem informacija u javnom prostoru postiže se dvostruko: poslodavci saznaju šta im je činiti, a šira javnost i donositelji odluka postaju svjesniji s kakvim problemima se poslodavci suočavaju, što može poduprijeti zagovaranje za promjene. Udruženje može inicirati da se u medijima češće objasni procedura, demistificiraju neke zablude (npr. da zapošljavanje stranaca </w:t>
      </w:r>
      <w:r w:rsidRPr="00C44E91">
        <w:rPr>
          <w:rFonts w:asciiTheme="minorHAnsi" w:hAnsiTheme="minorHAnsi"/>
          <w:i/>
          <w:iCs/>
          <w:color w:val="244061" w:themeColor="accent1" w:themeShade="80"/>
          <w:sz w:val="24"/>
          <w:szCs w:val="24"/>
          <w:lang w:val="hr-HR"/>
        </w:rPr>
        <w:t>nije</w:t>
      </w:r>
      <w:r w:rsidRPr="00C44E91">
        <w:rPr>
          <w:rFonts w:asciiTheme="minorHAnsi" w:hAnsiTheme="minorHAnsi"/>
          <w:color w:val="244061" w:themeColor="accent1" w:themeShade="80"/>
          <w:sz w:val="24"/>
          <w:szCs w:val="24"/>
          <w:lang w:val="hr-HR"/>
        </w:rPr>
        <w:t xml:space="preserve"> zabranjeno, već samo regulisano), te da se istakne doprinos koji stranci mogu dati ekonomiji kada domaće radne snage nema.</w:t>
      </w:r>
    </w:p>
    <w:p w14:paraId="599B60F5" w14:textId="77777777"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Provođenjem ovih strategija, informacije bi dopirale do poslodavaca pravovremeno i u razumljivom obliku, što je osnovni preduvjet da bi ih oni koristili. Istovremeno, ovakav proaktivan pristup širenju informacija pozicionira Udruženje poslodavaca kao ključni resurs i pouzdanog partnera kako za članove, tako i za institucije (što jača i njegov zagovarački uticaj).</w:t>
      </w:r>
    </w:p>
    <w:p w14:paraId="38E37E1B" w14:textId="125BDC95"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Prijedlog materijala koji se trebaju razviti</w:t>
      </w:r>
    </w:p>
    <w:p w14:paraId="0A69A941" w14:textId="77777777"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Kao rezultat uočenih potreba i praznina, predlaže se razvoj konkretnih informativnih i edukativnih materijala prilagođenih poslodavcima. Ovi materijali bi trebali biti praktični, sažeti i fokusirani na rješavanje problema identificiranih u anketi. Ključni predloženi materijali su:</w:t>
      </w:r>
    </w:p>
    <w:p w14:paraId="128ED51E" w14:textId="77777777" w:rsidR="00092176"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Sveobuhvatni vodič kroz proces (“Korak-po-korak vodič”): Ovaj dokument bio bi centralni izvor informacija za poslodavce. Sadržavao bi kronološki poredane korake zapošljavanja stranog radnika, od početne procjene potrebe do finalizacije radnog odnosa. Svaki korak bi bio detaljno objašnjen, uključujući: koju dokumentaciju zahtijeva, koju instituciju obuhvata, koliko prosječno traje i koji su mogući izazovi. Vodič bi koristio grafičke elemente (dijagrame toka, tabele za rokove, check-liste) da bi sadržaj bio pregledan. Takođe bi uključio </w:t>
      </w:r>
      <w:r w:rsidRPr="00C44E91">
        <w:rPr>
          <w:rFonts w:asciiTheme="minorHAnsi" w:hAnsiTheme="minorHAnsi"/>
          <w:i/>
          <w:iCs/>
          <w:color w:val="244061" w:themeColor="accent1" w:themeShade="80"/>
          <w:sz w:val="24"/>
          <w:szCs w:val="24"/>
          <w:lang w:val="hr-HR"/>
        </w:rPr>
        <w:t>savjete i napomene</w:t>
      </w:r>
      <w:r w:rsidRPr="00C44E91">
        <w:rPr>
          <w:rFonts w:asciiTheme="minorHAnsi" w:hAnsiTheme="minorHAnsi"/>
          <w:color w:val="244061" w:themeColor="accent1" w:themeShade="80"/>
          <w:sz w:val="24"/>
          <w:szCs w:val="24"/>
          <w:lang w:val="hr-HR"/>
        </w:rPr>
        <w:t xml:space="preserve"> na osnovu iskustava poslodavaca: npr. “Napomena: Za nostrifikaciju diplome računajte najmanje 30 dana – predajte ovaj zahtjev što ranije” ili “Savjet: Provjerite da li vaš kandidat ima pasoš važeci najmanje 1 godinu prije apliciranja za vizu”. Vodič bi se redovno ažurirao kako se propisi mijenjaju. Distribucija: digitalno (PDF na portalu) i štampano.</w:t>
      </w:r>
    </w:p>
    <w:p w14:paraId="616314DB" w14:textId="77777777" w:rsidR="005E6BB7" w:rsidRPr="00C44E91" w:rsidRDefault="005E6BB7" w:rsidP="003C715C">
      <w:pPr>
        <w:jc w:val="both"/>
        <w:rPr>
          <w:rFonts w:asciiTheme="minorHAnsi" w:hAnsiTheme="minorHAnsi"/>
          <w:color w:val="244061" w:themeColor="accent1" w:themeShade="80"/>
          <w:sz w:val="24"/>
          <w:szCs w:val="24"/>
          <w:lang w:val="hr-HR"/>
        </w:rPr>
      </w:pPr>
    </w:p>
    <w:p w14:paraId="0C92A3B6" w14:textId="6A941625" w:rsidR="00092176" w:rsidRPr="00C44E91" w:rsidRDefault="005E6BB7" w:rsidP="003C715C">
      <w:pPr>
        <w:jc w:val="both"/>
        <w:rPr>
          <w:rFonts w:asciiTheme="minorHAnsi" w:hAnsiTheme="minorHAnsi"/>
          <w:color w:val="244061" w:themeColor="accent1" w:themeShade="80"/>
          <w:sz w:val="24"/>
          <w:szCs w:val="24"/>
          <w:lang w:val="hr-HR"/>
        </w:rPr>
      </w:pPr>
      <w:r>
        <w:rPr>
          <w:rFonts w:asciiTheme="minorHAnsi" w:hAnsiTheme="minorHAnsi"/>
          <w:b/>
          <w:bCs/>
          <w:noProof/>
          <w:color w:val="4F81BD" w:themeColor="accent1"/>
          <w:sz w:val="24"/>
          <w:szCs w:val="24"/>
          <w:lang w:val="hr-HR"/>
        </w:rPr>
        <w:lastRenderedPageBreak/>
        <w:drawing>
          <wp:anchor distT="0" distB="0" distL="114300" distR="114300" simplePos="0" relativeHeight="251667456" behindDoc="1" locked="0" layoutInCell="1" allowOverlap="1" wp14:anchorId="3ED0D7C0" wp14:editId="3FA7D7AB">
            <wp:simplePos x="0" y="0"/>
            <wp:positionH relativeFrom="margin">
              <wp:align>left</wp:align>
            </wp:positionH>
            <wp:positionV relativeFrom="paragraph">
              <wp:posOffset>57785</wp:posOffset>
            </wp:positionV>
            <wp:extent cx="1865376" cy="1865376"/>
            <wp:effectExtent l="0" t="0" r="1905" b="1905"/>
            <wp:wrapTight wrapText="bothSides">
              <wp:wrapPolygon edited="0">
                <wp:start x="0" y="0"/>
                <wp:lineTo x="0" y="21401"/>
                <wp:lineTo x="21401" y="21401"/>
                <wp:lineTo x="21401" y="0"/>
                <wp:lineTo x="0" y="0"/>
              </wp:wrapPolygon>
            </wp:wrapTight>
            <wp:docPr id="997048659" name="Slika 16" descr="Slika na kojoj se prikazuje dizajn, ilustracij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8659" name="Slika 16" descr="Slika na kojoj se prikazuje dizajn, ilustracija&#10;&#10;Sadržaj generiran uz AI možda nije toča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5376" cy="1865376"/>
                    </a:xfrm>
                    <a:prstGeom prst="rect">
                      <a:avLst/>
                    </a:prstGeom>
                  </pic:spPr>
                </pic:pic>
              </a:graphicData>
            </a:graphic>
          </wp:anchor>
        </w:drawing>
      </w:r>
      <w:r w:rsidR="00092176" w:rsidRPr="006905C5">
        <w:rPr>
          <w:rFonts w:asciiTheme="minorHAnsi" w:hAnsiTheme="minorHAnsi"/>
          <w:b/>
          <w:bCs/>
          <w:color w:val="244061" w:themeColor="accent1" w:themeShade="80"/>
          <w:sz w:val="24"/>
          <w:szCs w:val="24"/>
          <w:lang w:val="hr-HR"/>
        </w:rPr>
        <w:t>Checklist (spisak provjere) potrebnih dokumenata:</w:t>
      </w:r>
      <w:r w:rsidR="00092176" w:rsidRPr="00C44E91">
        <w:rPr>
          <w:rFonts w:asciiTheme="minorHAnsi" w:hAnsiTheme="minorHAnsi"/>
          <w:color w:val="244061" w:themeColor="accent1" w:themeShade="80"/>
          <w:sz w:val="24"/>
          <w:szCs w:val="24"/>
          <w:lang w:val="hr-HR"/>
        </w:rPr>
        <w:t xml:space="preserve"> Jednostrana ili </w:t>
      </w:r>
      <w:r w:rsidR="004A17C8" w:rsidRPr="00C44E91">
        <w:rPr>
          <w:rFonts w:asciiTheme="minorHAnsi" w:hAnsiTheme="minorHAnsi"/>
          <w:color w:val="244061" w:themeColor="accent1" w:themeShade="80"/>
          <w:sz w:val="24"/>
          <w:szCs w:val="24"/>
          <w:lang w:val="hr-HR"/>
        </w:rPr>
        <w:t>dvostrana</w:t>
      </w:r>
      <w:r w:rsidR="00092176" w:rsidRPr="00C44E91">
        <w:rPr>
          <w:rFonts w:asciiTheme="minorHAnsi" w:hAnsiTheme="minorHAnsi"/>
          <w:color w:val="244061" w:themeColor="accent1" w:themeShade="80"/>
          <w:sz w:val="24"/>
          <w:szCs w:val="24"/>
          <w:lang w:val="hr-HR"/>
        </w:rPr>
        <w:t xml:space="preserve"> lista koja bi nabrajala sve potrebne dokumente i radnje koje poslodavac i strani radnik trebaju obaviti. Moguće ju je formirati kao </w:t>
      </w:r>
      <w:r w:rsidR="00092176" w:rsidRPr="00C44E91">
        <w:rPr>
          <w:rFonts w:asciiTheme="minorHAnsi" w:hAnsiTheme="minorHAnsi"/>
          <w:i/>
          <w:iCs/>
          <w:color w:val="244061" w:themeColor="accent1" w:themeShade="80"/>
          <w:sz w:val="24"/>
          <w:szCs w:val="24"/>
          <w:lang w:val="hr-HR"/>
        </w:rPr>
        <w:t>formular gdje poslodavac štiklira</w:t>
      </w:r>
      <w:r w:rsidR="00092176" w:rsidRPr="00C44E91">
        <w:rPr>
          <w:rFonts w:asciiTheme="minorHAnsi" w:hAnsiTheme="minorHAnsi"/>
          <w:color w:val="244061" w:themeColor="accent1" w:themeShade="80"/>
          <w:sz w:val="24"/>
          <w:szCs w:val="24"/>
          <w:lang w:val="hr-HR"/>
        </w:rPr>
        <w:t xml:space="preserve"> što je već urađeno. Može postojati više varijanti ako postoje različiti slučajevi (npr. jedan checklist za zapošljavanje kvalifikovanog radnika, drugi za sezonskog radnika, ako se razlikuju). Ovaj materijal služi da poslodavac brzo vidi da li ima sve što treba prije nego što preda zahtjev, čime se smanjuje rizik od nepotpune aplikacije.</w:t>
      </w:r>
    </w:p>
    <w:p w14:paraId="709F3F5A" w14:textId="77777777"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 xml:space="preserve">Standardizirani obrasci i primjeri popunjenih formulara: Iako obrasce izdaju institucije, Udruženje može prikupiti ili izraditi </w:t>
      </w:r>
      <w:r w:rsidRPr="00C44E91">
        <w:rPr>
          <w:rFonts w:asciiTheme="minorHAnsi" w:hAnsiTheme="minorHAnsi"/>
          <w:i/>
          <w:iCs/>
          <w:color w:val="244061" w:themeColor="accent1" w:themeShade="80"/>
          <w:sz w:val="24"/>
          <w:szCs w:val="24"/>
          <w:lang w:val="hr-HR"/>
        </w:rPr>
        <w:t>primjere ispravno popunjenih obrazaca</w:t>
      </w:r>
      <w:r w:rsidRPr="00C44E91">
        <w:rPr>
          <w:rFonts w:asciiTheme="minorHAnsi" w:hAnsiTheme="minorHAnsi"/>
          <w:color w:val="244061" w:themeColor="accent1" w:themeShade="80"/>
          <w:sz w:val="24"/>
          <w:szCs w:val="24"/>
          <w:lang w:val="hr-HR"/>
        </w:rPr>
        <w:t xml:space="preserve"> za radnu dozvolu, prijavu na biro, zahtjev za vizu, prijavu boravišta i sl. Pored svakog primjera, kratko objašnjenje šta je gdje uneseno i zašto. Ovi primjeri bi poslodavcima dali sigurnost da pravilno ispunjavaju dokumentaciju. Često jedan od strahova jeste kako popuniti određena polja – ovako imaju šablon. Ako je dostupno, materijal bi uključivao i spisak najčešćih grešaka pri popunjavanju i kako ih izbjeći.</w:t>
      </w:r>
    </w:p>
    <w:p w14:paraId="45E44860" w14:textId="77777777"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Priručnik za strance radnike (posredno za poslodavce): Iako primarno mislimo na materijale za poslodavce, koristan dopunski materijal bio bi i jednostavan priručnik za same strane radnike na engleskom (ili drugim jezicima najčešćih radnika) koji objašnjava šta ih čeka po dolasku – kako se prijaviti u MUP, koja prava imaju, kulturne specifičnosti itd. Taj priručnik poslodavci mogu davati radnicima prije dolaska ili po dolasku, čime olakšavaju njihovu integraciju. Posredno, to smanjuje teret na poslodavca jer radnik informiran o osnovnim pravilima lakše ispunjava zahtjeve (npr. zna da mora izvaditi ljekarsko uvjerenje i slično).</w:t>
      </w:r>
    </w:p>
    <w:p w14:paraId="66DD98AA" w14:textId="49450AFD" w:rsidR="00092176" w:rsidRPr="00C44E91" w:rsidRDefault="00092176"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Uz dostupnost ovih materijala u različitim formatima (PDF, štampano, online), poslodavci bi imali “alatke” koje mogu neposredno koristiti u svom poslu, čime se prelazi jaz između teorijskog poznavanja i praktične primjene informacija.</w:t>
      </w:r>
    </w:p>
    <w:p w14:paraId="4E4DE760" w14:textId="25F595A3" w:rsidR="000D2C77" w:rsidRPr="00C44E91" w:rsidRDefault="00681582" w:rsidP="006905C5">
      <w:pPr>
        <w:jc w:val="center"/>
        <w:rPr>
          <w:rFonts w:asciiTheme="minorHAnsi" w:hAnsiTheme="minorHAnsi"/>
          <w:color w:val="244061" w:themeColor="accent1" w:themeShade="80"/>
          <w:sz w:val="24"/>
          <w:szCs w:val="24"/>
          <w:lang w:val="hr-HR"/>
        </w:rPr>
      </w:pPr>
      <w:r w:rsidRPr="00C44E91">
        <w:rPr>
          <w:rFonts w:asciiTheme="minorHAnsi" w:hAnsiTheme="minorHAnsi"/>
          <w:noProof/>
          <w:color w:val="244061" w:themeColor="accent1" w:themeShade="80"/>
          <w:sz w:val="24"/>
          <w:szCs w:val="24"/>
          <w:lang w:val="hr-HR"/>
        </w:rPr>
        <w:lastRenderedPageBreak/>
        <w:drawing>
          <wp:inline distT="0" distB="0" distL="0" distR="0" wp14:anchorId="4A106947" wp14:editId="0587A3E9">
            <wp:extent cx="4732020" cy="6693626"/>
            <wp:effectExtent l="19050" t="0" r="11430" b="1878965"/>
            <wp:docPr id="2133688975" name="Slika 2" descr="Slika na kojoj se prikazuje tekst, snimka zaslona, Font, bro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88975" name="Slika 2" descr="Slika na kojoj se prikazuje tekst, snimka zaslona, Font, broj&#10;&#10;Sadržaj generiran uz AI možda nije toča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37099" cy="6700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369AF45" w14:textId="75EE1EBA" w:rsidR="0025553F" w:rsidRDefault="00270610" w:rsidP="006905C5">
      <w:pPr>
        <w:jc w:val="center"/>
        <w:rPr>
          <w:rFonts w:asciiTheme="minorHAnsi" w:hAnsiTheme="minorHAnsi"/>
          <w:b/>
          <w:bCs/>
          <w:color w:val="244061" w:themeColor="accent1" w:themeShade="80"/>
          <w:sz w:val="24"/>
          <w:szCs w:val="24"/>
          <w:lang w:val="hr-HR"/>
        </w:rPr>
      </w:pPr>
      <w:r w:rsidRPr="006905C5">
        <w:rPr>
          <w:rFonts w:asciiTheme="minorHAnsi" w:hAnsiTheme="minorHAnsi"/>
          <w:b/>
          <w:bCs/>
          <w:color w:val="244061" w:themeColor="accent1" w:themeShade="80"/>
          <w:sz w:val="24"/>
          <w:szCs w:val="24"/>
          <w:lang w:val="hr-HR"/>
        </w:rPr>
        <w:lastRenderedPageBreak/>
        <w:t>ZAKLJUČAK</w:t>
      </w:r>
    </w:p>
    <w:p w14:paraId="1CFD887C" w14:textId="77777777" w:rsidR="00073D26" w:rsidRPr="006905C5" w:rsidRDefault="00073D26" w:rsidP="006905C5">
      <w:pPr>
        <w:jc w:val="center"/>
        <w:rPr>
          <w:rFonts w:asciiTheme="minorHAnsi" w:hAnsiTheme="minorHAnsi"/>
          <w:b/>
          <w:bCs/>
          <w:color w:val="244061" w:themeColor="accent1" w:themeShade="80"/>
          <w:sz w:val="24"/>
          <w:szCs w:val="24"/>
          <w:lang w:val="hr-HR"/>
        </w:rPr>
      </w:pPr>
    </w:p>
    <w:p w14:paraId="2BBB31B7"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Udruženje poslodavaca u FBiH ovim izvještajem dobilo je jasnu mapu potreba svojih članova i sada ima kredibilnu osnovu da, u njihovo ime, pokrene inicijative za promjene. Preporučuje se da se rezultati ankete i ključni zaključci prezentiraju nadležnim institucijama kroz formalne kanale (sastanci, radna tijela, konferencije za medije), uz zahtjev za djelovanje po preporukama. Posebno je važno naglasiti da olakšavanje zapošljavanja stranih radnika nije više stvar komfora, već nužnosti – alternativa je usporavanje privredne aktivnosti, pa i gašenje pojedinih djelatnosti zbog nedostatka radne snage.</w:t>
      </w:r>
    </w:p>
    <w:p w14:paraId="476F0E87"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Implementacijom predloženih mjera, očekuje se višestruka korist: poslodavci će brže i lakše popunjavati radna mjesta, stranim radnicima će proces dolaska biti jasniji i sigurniji, a institucije će učinkovitije kontrolirati legalne tokove radne migracije umjesto da se bore s posljedicama nepopunjenih radnih mjesta. Krajnji ishod biće vibrantnije tržište rada koje može odgovoriti izazovima i iskoristiti prilike – što je od zajedničkog interesa za privredu, društvo i državu.</w:t>
      </w:r>
    </w:p>
    <w:p w14:paraId="0A8D21BF" w14:textId="77777777" w:rsidR="0025553F" w:rsidRPr="00C44E91" w:rsidRDefault="0025553F" w:rsidP="003C715C">
      <w:pPr>
        <w:jc w:val="both"/>
        <w:rPr>
          <w:rFonts w:asciiTheme="minorHAnsi" w:hAnsiTheme="minorHAnsi"/>
          <w:color w:val="244061" w:themeColor="accent1" w:themeShade="80"/>
          <w:sz w:val="24"/>
          <w:szCs w:val="24"/>
          <w:lang w:val="hr-HR"/>
        </w:rPr>
      </w:pPr>
      <w:r w:rsidRPr="00C44E91">
        <w:rPr>
          <w:rFonts w:asciiTheme="minorHAnsi" w:hAnsiTheme="minorHAnsi"/>
          <w:color w:val="244061" w:themeColor="accent1" w:themeShade="80"/>
          <w:sz w:val="24"/>
          <w:szCs w:val="24"/>
          <w:lang w:val="hr-HR"/>
        </w:rPr>
        <w:t>Udruženje poslodavaca će nastaviti pratiti situaciju i pružati podršku članovima. Ovaj dokument poslužiće kao osnova za stratešku komunikaciju i javno zagovaranje u narednom periodu, sve dok se ne ostvari cilj: sistem u kojem je zapošljavanje stranih radnika transparentno, brzo i efikasno, na dobrobit poslodavaca koji trebaju radnike i stranih radnika koji traže posao, a u konačnici i ekonomskog razvoja Federacije Bosne i Hercegovine u cjelini.</w:t>
      </w:r>
    </w:p>
    <w:p w14:paraId="6354418D" w14:textId="77777777" w:rsidR="0025553F" w:rsidRPr="00C44E91" w:rsidRDefault="0025553F" w:rsidP="003C715C">
      <w:pPr>
        <w:jc w:val="both"/>
        <w:rPr>
          <w:rFonts w:asciiTheme="minorHAnsi" w:hAnsiTheme="minorHAnsi"/>
          <w:color w:val="244061" w:themeColor="accent1" w:themeShade="80"/>
          <w:sz w:val="24"/>
          <w:szCs w:val="24"/>
          <w:lang w:val="hr-HR"/>
        </w:rPr>
      </w:pPr>
    </w:p>
    <w:p w14:paraId="586AF2A4" w14:textId="77777777" w:rsidR="0025553F" w:rsidRPr="00C44E91" w:rsidRDefault="0025553F" w:rsidP="003C715C">
      <w:pPr>
        <w:jc w:val="both"/>
        <w:rPr>
          <w:rFonts w:asciiTheme="minorHAnsi" w:hAnsiTheme="minorHAnsi"/>
          <w:color w:val="244061" w:themeColor="accent1" w:themeShade="80"/>
          <w:sz w:val="24"/>
          <w:szCs w:val="24"/>
          <w:lang w:val="hr-HR"/>
        </w:rPr>
      </w:pPr>
    </w:p>
    <w:p w14:paraId="78A745F3" w14:textId="77777777" w:rsidR="0025553F" w:rsidRPr="00C44E91" w:rsidRDefault="0025553F" w:rsidP="003C715C">
      <w:pPr>
        <w:jc w:val="both"/>
        <w:rPr>
          <w:rFonts w:asciiTheme="minorHAnsi" w:hAnsiTheme="minorHAnsi"/>
          <w:color w:val="244061" w:themeColor="accent1" w:themeShade="80"/>
          <w:sz w:val="24"/>
          <w:szCs w:val="24"/>
          <w:lang w:val="hr-HR"/>
        </w:rPr>
      </w:pPr>
    </w:p>
    <w:p w14:paraId="3935FB78" w14:textId="616BA367" w:rsidR="00177390" w:rsidRPr="00C44E91" w:rsidRDefault="00177390" w:rsidP="003C715C">
      <w:pPr>
        <w:jc w:val="both"/>
        <w:rPr>
          <w:rFonts w:asciiTheme="minorHAnsi" w:hAnsiTheme="minorHAnsi"/>
          <w:color w:val="244061" w:themeColor="accent1" w:themeShade="80"/>
          <w:sz w:val="24"/>
          <w:szCs w:val="24"/>
        </w:rPr>
      </w:pPr>
    </w:p>
    <w:sectPr w:rsidR="00177390" w:rsidRPr="00C44E91" w:rsidSect="00681582">
      <w:headerReference w:type="default" r:id="rId17"/>
      <w:footerReference w:type="default" r:id="rId18"/>
      <w:headerReference w:type="first" r:id="rId19"/>
      <w:footerReference w:type="first" r:id="rId20"/>
      <w:pgSz w:w="15840" w:h="12240" w:orient="landscape" w:code="1"/>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FF972" w14:textId="77777777" w:rsidR="00902448" w:rsidRDefault="00902448">
      <w:pPr>
        <w:spacing w:line="240" w:lineRule="auto"/>
      </w:pPr>
      <w:r>
        <w:separator/>
      </w:r>
    </w:p>
  </w:endnote>
  <w:endnote w:type="continuationSeparator" w:id="0">
    <w:p w14:paraId="36F825CD" w14:textId="77777777" w:rsidR="00902448" w:rsidRDefault="00902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1482081"/>
      <w:docPartObj>
        <w:docPartGallery w:val="Page Numbers (Bottom of Page)"/>
        <w:docPartUnique/>
      </w:docPartObj>
    </w:sdtPr>
    <w:sdtEndPr>
      <w:rPr>
        <w:noProof/>
      </w:rPr>
    </w:sdtEndPr>
    <w:sdtContent>
      <w:p w14:paraId="73A20D4A" w14:textId="77777777" w:rsidR="0084103C" w:rsidRDefault="0084103C">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AE4C034" w14:textId="77777777" w:rsidR="009D4EC1" w:rsidRDefault="009D4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133409"/>
      <w:docPartObj>
        <w:docPartGallery w:val="Page Numbers (Bottom of Page)"/>
        <w:docPartUnique/>
      </w:docPartObj>
    </w:sdtPr>
    <w:sdtEndPr>
      <w:rPr>
        <w:noProof/>
      </w:rPr>
    </w:sdtEndPr>
    <w:sdtContent>
      <w:p w14:paraId="4D395B32" w14:textId="77777777" w:rsidR="0084103C" w:rsidRDefault="0084103C">
        <w:pPr>
          <w:pStyle w:val="Footer"/>
          <w:jc w:val="right"/>
        </w:pPr>
        <w:r>
          <w:t>0</w:t>
        </w:r>
      </w:p>
    </w:sdtContent>
  </w:sdt>
  <w:p w14:paraId="2C6C7AEF" w14:textId="77777777" w:rsidR="009D4EC1" w:rsidRDefault="009D4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DE5E2" w14:textId="77777777" w:rsidR="00902448" w:rsidRDefault="00902448">
      <w:pPr>
        <w:spacing w:line="240" w:lineRule="auto"/>
      </w:pPr>
      <w:r>
        <w:separator/>
      </w:r>
    </w:p>
  </w:footnote>
  <w:footnote w:type="continuationSeparator" w:id="0">
    <w:p w14:paraId="44329771" w14:textId="77777777" w:rsidR="00902448" w:rsidRDefault="009024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DD85" w14:textId="47312721" w:rsidR="00D45EA5" w:rsidRDefault="00D45EA5" w:rsidP="00D45EA5">
    <w:pPr>
      <w:pStyle w:val="Header"/>
      <w:tabs>
        <w:tab w:val="clear" w:pos="4536"/>
        <w:tab w:val="clear" w:pos="9072"/>
        <w:tab w:val="left" w:pos="408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1E275" w14:textId="525AB295" w:rsidR="00275B25" w:rsidRDefault="00681582" w:rsidP="00D45EA5">
    <w:pPr>
      <w:pStyle w:val="Header"/>
      <w:tabs>
        <w:tab w:val="clear" w:pos="4536"/>
        <w:tab w:val="clear" w:pos="9072"/>
        <w:tab w:val="left" w:pos="4452"/>
        <w:tab w:val="left" w:pos="4716"/>
        <w:tab w:val="left" w:pos="8460"/>
      </w:tabs>
    </w:pPr>
    <w:r w:rsidRPr="00275B25">
      <w:rPr>
        <w:noProof/>
      </w:rPr>
      <w:drawing>
        <wp:anchor distT="0" distB="0" distL="114300" distR="114300" simplePos="0" relativeHeight="251658240" behindDoc="0" locked="0" layoutInCell="1" allowOverlap="1" wp14:anchorId="69D19146" wp14:editId="7C81F15E">
          <wp:simplePos x="0" y="0"/>
          <wp:positionH relativeFrom="page">
            <wp:align>right</wp:align>
          </wp:positionH>
          <wp:positionV relativeFrom="paragraph">
            <wp:posOffset>-457835</wp:posOffset>
          </wp:positionV>
          <wp:extent cx="3232800" cy="572400"/>
          <wp:effectExtent l="0" t="0" r="5715" b="0"/>
          <wp:wrapTopAndBottom/>
          <wp:docPr id="567174017" name="Slika 5" descr="Slika na kojoj se prikazuje tekst, Font, logotip, grafika">
            <a:extLst xmlns:a="http://schemas.openxmlformats.org/drawingml/2006/main">
              <a:ext uri="{FF2B5EF4-FFF2-40B4-BE49-F238E27FC236}">
                <a16:creationId xmlns:a16="http://schemas.microsoft.com/office/drawing/2014/main" id="{4E3E3531-A8FF-C28A-A4D3-0BA34045D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descr="Slika na kojoj se prikazuje tekst, Font, logotip, grafika">
                    <a:extLst>
                      <a:ext uri="{FF2B5EF4-FFF2-40B4-BE49-F238E27FC236}">
                        <a16:creationId xmlns:a16="http://schemas.microsoft.com/office/drawing/2014/main" id="{4E3E3531-A8FF-C28A-A4D3-0BA34045D118}"/>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2800" cy="57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EA5">
      <w:rPr>
        <w:noProof/>
      </w:rPr>
      <w:drawing>
        <wp:anchor distT="0" distB="0" distL="114300" distR="114300" simplePos="0" relativeHeight="251659264" behindDoc="0" locked="0" layoutInCell="1" allowOverlap="1" wp14:anchorId="205332D6" wp14:editId="02D0ED96">
          <wp:simplePos x="0" y="0"/>
          <wp:positionH relativeFrom="page">
            <wp:align>left</wp:align>
          </wp:positionH>
          <wp:positionV relativeFrom="paragraph">
            <wp:posOffset>-457200</wp:posOffset>
          </wp:positionV>
          <wp:extent cx="1173480" cy="1125855"/>
          <wp:effectExtent l="0" t="0" r="7620" b="0"/>
          <wp:wrapTopAndBottom/>
          <wp:docPr id="470098541" name="Slika 4" descr="Slika na kojoj se prikazuje tekst, Font, logotip, grafika&#10;&#10;Sadržaj generiran umjetnom inteligencijom može biti netočan.">
            <a:extLst xmlns:a="http://schemas.openxmlformats.org/drawingml/2006/main">
              <a:ext uri="{FF2B5EF4-FFF2-40B4-BE49-F238E27FC236}">
                <a16:creationId xmlns:a16="http://schemas.microsoft.com/office/drawing/2014/main" id="{B24A3673-D68D-BBB2-1850-7C5C3C9D1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descr="Slika na kojoj se prikazuje tekst, Font, logotip, grafika&#10;&#10;Sadržaj generiran umjetnom inteligencijom može biti netočan.">
                    <a:extLst>
                      <a:ext uri="{FF2B5EF4-FFF2-40B4-BE49-F238E27FC236}">
                        <a16:creationId xmlns:a16="http://schemas.microsoft.com/office/drawing/2014/main" id="{B24A3673-D68D-BBB2-1850-7C5C3C9D13E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173480" cy="1125855"/>
                  </a:xfrm>
                  <a:prstGeom prst="rect">
                    <a:avLst/>
                  </a:prstGeom>
                </pic:spPr>
              </pic:pic>
            </a:graphicData>
          </a:graphic>
          <wp14:sizeRelH relativeFrom="margin">
            <wp14:pctWidth>0</wp14:pctWidth>
          </wp14:sizeRelH>
        </wp:anchor>
      </w:drawing>
    </w:r>
    <w:r w:rsidR="00275B25">
      <w:tab/>
    </w:r>
    <w:r w:rsidR="00D45EA5">
      <w:tab/>
    </w:r>
    <w:r w:rsidR="00D45EA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44443"/>
    <w:multiLevelType w:val="hybridMultilevel"/>
    <w:tmpl w:val="AC1C42E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153179"/>
    <w:multiLevelType w:val="hybridMultilevel"/>
    <w:tmpl w:val="564E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44E4B"/>
    <w:multiLevelType w:val="multilevel"/>
    <w:tmpl w:val="BBDC8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71342"/>
    <w:multiLevelType w:val="multilevel"/>
    <w:tmpl w:val="EE8E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853B7"/>
    <w:multiLevelType w:val="multilevel"/>
    <w:tmpl w:val="AC54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C6C50"/>
    <w:multiLevelType w:val="hybridMultilevel"/>
    <w:tmpl w:val="F07C7B08"/>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E42F6"/>
    <w:multiLevelType w:val="hybridMultilevel"/>
    <w:tmpl w:val="284C6498"/>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 w15:restartNumberingAfterBreak="0">
    <w:nsid w:val="26B47774"/>
    <w:multiLevelType w:val="hybridMultilevel"/>
    <w:tmpl w:val="CEB4513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28080004"/>
    <w:multiLevelType w:val="multilevel"/>
    <w:tmpl w:val="A84C0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A71A36"/>
    <w:multiLevelType w:val="multilevel"/>
    <w:tmpl w:val="9966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400118"/>
    <w:multiLevelType w:val="multilevel"/>
    <w:tmpl w:val="63F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0625C2"/>
    <w:multiLevelType w:val="multilevel"/>
    <w:tmpl w:val="86D4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47BF0"/>
    <w:multiLevelType w:val="multilevel"/>
    <w:tmpl w:val="F75419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824D7"/>
    <w:multiLevelType w:val="hybridMultilevel"/>
    <w:tmpl w:val="F7B6C33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D94C2E"/>
    <w:multiLevelType w:val="hybridMultilevel"/>
    <w:tmpl w:val="6D6EAA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DE35F1"/>
    <w:multiLevelType w:val="multilevel"/>
    <w:tmpl w:val="4622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6561AD"/>
    <w:multiLevelType w:val="hybridMultilevel"/>
    <w:tmpl w:val="C57A6C4A"/>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A2049C"/>
    <w:multiLevelType w:val="hybridMultilevel"/>
    <w:tmpl w:val="D33C36A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7038F0"/>
    <w:multiLevelType w:val="hybridMultilevel"/>
    <w:tmpl w:val="3C4804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144FCA"/>
    <w:multiLevelType w:val="hybridMultilevel"/>
    <w:tmpl w:val="DF8213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650343"/>
    <w:multiLevelType w:val="hybridMultilevel"/>
    <w:tmpl w:val="837249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32FB2"/>
    <w:multiLevelType w:val="multilevel"/>
    <w:tmpl w:val="5410572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A95043A"/>
    <w:multiLevelType w:val="multilevel"/>
    <w:tmpl w:val="8E02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722088"/>
    <w:multiLevelType w:val="hybridMultilevel"/>
    <w:tmpl w:val="7D0EF2BC"/>
    <w:lvl w:ilvl="0" w:tplc="041A000D">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24" w15:restartNumberingAfterBreak="0">
    <w:nsid w:val="50685B9D"/>
    <w:multiLevelType w:val="multilevel"/>
    <w:tmpl w:val="A024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336A35"/>
    <w:multiLevelType w:val="hybridMultilevel"/>
    <w:tmpl w:val="94864940"/>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5718D6"/>
    <w:multiLevelType w:val="hybridMultilevel"/>
    <w:tmpl w:val="FD1823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5CF27508"/>
    <w:multiLevelType w:val="multilevel"/>
    <w:tmpl w:val="EFE8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66199E"/>
    <w:multiLevelType w:val="multilevel"/>
    <w:tmpl w:val="F822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8165EE"/>
    <w:multiLevelType w:val="multilevel"/>
    <w:tmpl w:val="3D6E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9B7243"/>
    <w:multiLevelType w:val="hybridMultilevel"/>
    <w:tmpl w:val="76C27FA4"/>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2B6003"/>
    <w:multiLevelType w:val="hybridMultilevel"/>
    <w:tmpl w:val="60B6836C"/>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94564B"/>
    <w:multiLevelType w:val="hybridMultilevel"/>
    <w:tmpl w:val="9C6E9FDE"/>
    <w:lvl w:ilvl="0" w:tplc="041A000D">
      <w:start w:val="1"/>
      <w:numFmt w:val="bullet"/>
      <w:lvlText w:val=""/>
      <w:lvlJc w:val="left"/>
      <w:pPr>
        <w:ind w:left="1080" w:hanging="360"/>
      </w:pPr>
      <w:rPr>
        <w:rFonts w:ascii="Wingdings" w:hAnsi="Wingdings"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33" w15:restartNumberingAfterBreak="0">
    <w:nsid w:val="764451D4"/>
    <w:multiLevelType w:val="hybridMultilevel"/>
    <w:tmpl w:val="DCAE8C02"/>
    <w:lvl w:ilvl="0" w:tplc="B5DA0E86">
      <w:start w:val="1"/>
      <w:numFmt w:val="bullet"/>
      <w:lvlText w:val="•"/>
      <w:lvlJc w:val="left"/>
      <w:pPr>
        <w:tabs>
          <w:tab w:val="num" w:pos="720"/>
        </w:tabs>
        <w:ind w:left="720" w:hanging="360"/>
      </w:pPr>
      <w:rPr>
        <w:rFonts w:ascii="Arial" w:hAnsi="Arial" w:hint="default"/>
      </w:rPr>
    </w:lvl>
    <w:lvl w:ilvl="1" w:tplc="790E68E8" w:tentative="1">
      <w:start w:val="1"/>
      <w:numFmt w:val="bullet"/>
      <w:lvlText w:val="•"/>
      <w:lvlJc w:val="left"/>
      <w:pPr>
        <w:tabs>
          <w:tab w:val="num" w:pos="1440"/>
        </w:tabs>
        <w:ind w:left="1440" w:hanging="360"/>
      </w:pPr>
      <w:rPr>
        <w:rFonts w:ascii="Arial" w:hAnsi="Arial" w:hint="default"/>
      </w:rPr>
    </w:lvl>
    <w:lvl w:ilvl="2" w:tplc="05141E1C" w:tentative="1">
      <w:start w:val="1"/>
      <w:numFmt w:val="bullet"/>
      <w:lvlText w:val="•"/>
      <w:lvlJc w:val="left"/>
      <w:pPr>
        <w:tabs>
          <w:tab w:val="num" w:pos="2160"/>
        </w:tabs>
        <w:ind w:left="2160" w:hanging="360"/>
      </w:pPr>
      <w:rPr>
        <w:rFonts w:ascii="Arial" w:hAnsi="Arial" w:hint="default"/>
      </w:rPr>
    </w:lvl>
    <w:lvl w:ilvl="3" w:tplc="88523EC0" w:tentative="1">
      <w:start w:val="1"/>
      <w:numFmt w:val="bullet"/>
      <w:lvlText w:val="•"/>
      <w:lvlJc w:val="left"/>
      <w:pPr>
        <w:tabs>
          <w:tab w:val="num" w:pos="2880"/>
        </w:tabs>
        <w:ind w:left="2880" w:hanging="360"/>
      </w:pPr>
      <w:rPr>
        <w:rFonts w:ascii="Arial" w:hAnsi="Arial" w:hint="default"/>
      </w:rPr>
    </w:lvl>
    <w:lvl w:ilvl="4" w:tplc="C354F22A" w:tentative="1">
      <w:start w:val="1"/>
      <w:numFmt w:val="bullet"/>
      <w:lvlText w:val="•"/>
      <w:lvlJc w:val="left"/>
      <w:pPr>
        <w:tabs>
          <w:tab w:val="num" w:pos="3600"/>
        </w:tabs>
        <w:ind w:left="3600" w:hanging="360"/>
      </w:pPr>
      <w:rPr>
        <w:rFonts w:ascii="Arial" w:hAnsi="Arial" w:hint="default"/>
      </w:rPr>
    </w:lvl>
    <w:lvl w:ilvl="5" w:tplc="D712660E" w:tentative="1">
      <w:start w:val="1"/>
      <w:numFmt w:val="bullet"/>
      <w:lvlText w:val="•"/>
      <w:lvlJc w:val="left"/>
      <w:pPr>
        <w:tabs>
          <w:tab w:val="num" w:pos="4320"/>
        </w:tabs>
        <w:ind w:left="4320" w:hanging="360"/>
      </w:pPr>
      <w:rPr>
        <w:rFonts w:ascii="Arial" w:hAnsi="Arial" w:hint="default"/>
      </w:rPr>
    </w:lvl>
    <w:lvl w:ilvl="6" w:tplc="A8184EE2" w:tentative="1">
      <w:start w:val="1"/>
      <w:numFmt w:val="bullet"/>
      <w:lvlText w:val="•"/>
      <w:lvlJc w:val="left"/>
      <w:pPr>
        <w:tabs>
          <w:tab w:val="num" w:pos="5040"/>
        </w:tabs>
        <w:ind w:left="5040" w:hanging="360"/>
      </w:pPr>
      <w:rPr>
        <w:rFonts w:ascii="Arial" w:hAnsi="Arial" w:hint="default"/>
      </w:rPr>
    </w:lvl>
    <w:lvl w:ilvl="7" w:tplc="95D8E834" w:tentative="1">
      <w:start w:val="1"/>
      <w:numFmt w:val="bullet"/>
      <w:lvlText w:val="•"/>
      <w:lvlJc w:val="left"/>
      <w:pPr>
        <w:tabs>
          <w:tab w:val="num" w:pos="5760"/>
        </w:tabs>
        <w:ind w:left="5760" w:hanging="360"/>
      </w:pPr>
      <w:rPr>
        <w:rFonts w:ascii="Arial" w:hAnsi="Arial" w:hint="default"/>
      </w:rPr>
    </w:lvl>
    <w:lvl w:ilvl="8" w:tplc="ADCAA4A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B680DC9"/>
    <w:multiLevelType w:val="multilevel"/>
    <w:tmpl w:val="B9F09A7A"/>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FD96EFD"/>
    <w:multiLevelType w:val="hybridMultilevel"/>
    <w:tmpl w:val="F3406C48"/>
    <w:lvl w:ilvl="0" w:tplc="041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655168">
    <w:abstractNumId w:val="8"/>
  </w:num>
  <w:num w:numId="2" w16cid:durableId="1939022800">
    <w:abstractNumId w:val="9"/>
  </w:num>
  <w:num w:numId="3" w16cid:durableId="1227761117">
    <w:abstractNumId w:val="3"/>
  </w:num>
  <w:num w:numId="4" w16cid:durableId="941885438">
    <w:abstractNumId w:val="11"/>
  </w:num>
  <w:num w:numId="5" w16cid:durableId="402143819">
    <w:abstractNumId w:val="22"/>
  </w:num>
  <w:num w:numId="6" w16cid:durableId="374744872">
    <w:abstractNumId w:val="4"/>
  </w:num>
  <w:num w:numId="7" w16cid:durableId="1336221707">
    <w:abstractNumId w:val="28"/>
  </w:num>
  <w:num w:numId="8" w16cid:durableId="1063138221">
    <w:abstractNumId w:val="2"/>
  </w:num>
  <w:num w:numId="9" w16cid:durableId="1458062412">
    <w:abstractNumId w:val="10"/>
  </w:num>
  <w:num w:numId="10" w16cid:durableId="607279432">
    <w:abstractNumId w:val="29"/>
  </w:num>
  <w:num w:numId="11" w16cid:durableId="684795587">
    <w:abstractNumId w:val="27"/>
  </w:num>
  <w:num w:numId="12" w16cid:durableId="446194246">
    <w:abstractNumId w:val="12"/>
  </w:num>
  <w:num w:numId="13" w16cid:durableId="1738625734">
    <w:abstractNumId w:val="24"/>
  </w:num>
  <w:num w:numId="14" w16cid:durableId="335696999">
    <w:abstractNumId w:val="15"/>
  </w:num>
  <w:num w:numId="15" w16cid:durableId="154221436">
    <w:abstractNumId w:val="33"/>
  </w:num>
  <w:num w:numId="16" w16cid:durableId="1343705137">
    <w:abstractNumId w:val="14"/>
  </w:num>
  <w:num w:numId="17" w16cid:durableId="1335108178">
    <w:abstractNumId w:val="26"/>
  </w:num>
  <w:num w:numId="18" w16cid:durableId="637687905">
    <w:abstractNumId w:val="24"/>
  </w:num>
  <w:num w:numId="19" w16cid:durableId="499396545">
    <w:abstractNumId w:val="32"/>
  </w:num>
  <w:num w:numId="20" w16cid:durableId="975449183">
    <w:abstractNumId w:val="6"/>
  </w:num>
  <w:num w:numId="21" w16cid:durableId="288895767">
    <w:abstractNumId w:val="23"/>
  </w:num>
  <w:num w:numId="22" w16cid:durableId="13388634">
    <w:abstractNumId w:val="7"/>
  </w:num>
  <w:num w:numId="23" w16cid:durableId="4204180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39496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59067794">
    <w:abstractNumId w:val="6"/>
  </w:num>
  <w:num w:numId="26" w16cid:durableId="1366059042">
    <w:abstractNumId w:val="5"/>
  </w:num>
  <w:num w:numId="27" w16cid:durableId="45564651">
    <w:abstractNumId w:val="17"/>
  </w:num>
  <w:num w:numId="28" w16cid:durableId="186914830">
    <w:abstractNumId w:val="35"/>
  </w:num>
  <w:num w:numId="29" w16cid:durableId="1010907158">
    <w:abstractNumId w:val="31"/>
  </w:num>
  <w:num w:numId="30" w16cid:durableId="939413701">
    <w:abstractNumId w:val="25"/>
  </w:num>
  <w:num w:numId="31" w16cid:durableId="1456867293">
    <w:abstractNumId w:val="30"/>
  </w:num>
  <w:num w:numId="32" w16cid:durableId="326634250">
    <w:abstractNumId w:val="16"/>
  </w:num>
  <w:num w:numId="33" w16cid:durableId="1911379800">
    <w:abstractNumId w:val="0"/>
  </w:num>
  <w:num w:numId="34" w16cid:durableId="1284726508">
    <w:abstractNumId w:val="18"/>
  </w:num>
  <w:num w:numId="35" w16cid:durableId="89475541">
    <w:abstractNumId w:val="24"/>
  </w:num>
  <w:num w:numId="36" w16cid:durableId="234973046">
    <w:abstractNumId w:val="23"/>
  </w:num>
  <w:num w:numId="37" w16cid:durableId="1728259124">
    <w:abstractNumId w:val="1"/>
  </w:num>
  <w:num w:numId="38" w16cid:durableId="702948945">
    <w:abstractNumId w:val="13"/>
  </w:num>
  <w:num w:numId="39" w16cid:durableId="270287310">
    <w:abstractNumId w:val="20"/>
  </w:num>
  <w:num w:numId="40" w16cid:durableId="1876851141">
    <w:abstractNumId w:val="24"/>
  </w:num>
  <w:num w:numId="41" w16cid:durableId="43845708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hdrShapeDefaults>
    <o:shapedefaults v:ext="edit" spidmax="2050">
      <o:colormru v:ext="edit" colors="#2c86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390"/>
    <w:rsid w:val="000647E0"/>
    <w:rsid w:val="00073D26"/>
    <w:rsid w:val="00092176"/>
    <w:rsid w:val="000A1ADB"/>
    <w:rsid w:val="000C756E"/>
    <w:rsid w:val="000D2C77"/>
    <w:rsid w:val="000E5EF0"/>
    <w:rsid w:val="00157E9A"/>
    <w:rsid w:val="00177390"/>
    <w:rsid w:val="00191511"/>
    <w:rsid w:val="001A067F"/>
    <w:rsid w:val="001B698E"/>
    <w:rsid w:val="001E6738"/>
    <w:rsid w:val="00217DB7"/>
    <w:rsid w:val="0025003A"/>
    <w:rsid w:val="0025553F"/>
    <w:rsid w:val="002640AF"/>
    <w:rsid w:val="00270610"/>
    <w:rsid w:val="00275B25"/>
    <w:rsid w:val="00292074"/>
    <w:rsid w:val="00293783"/>
    <w:rsid w:val="00297C46"/>
    <w:rsid w:val="002E5DEE"/>
    <w:rsid w:val="00335AFF"/>
    <w:rsid w:val="00371481"/>
    <w:rsid w:val="00373043"/>
    <w:rsid w:val="003C4370"/>
    <w:rsid w:val="003C715C"/>
    <w:rsid w:val="00457921"/>
    <w:rsid w:val="004A17C8"/>
    <w:rsid w:val="00520733"/>
    <w:rsid w:val="0052608C"/>
    <w:rsid w:val="00537E23"/>
    <w:rsid w:val="0059721E"/>
    <w:rsid w:val="005B60D6"/>
    <w:rsid w:val="005C5B5E"/>
    <w:rsid w:val="005E6BB7"/>
    <w:rsid w:val="00623543"/>
    <w:rsid w:val="0063612E"/>
    <w:rsid w:val="006613BD"/>
    <w:rsid w:val="00681582"/>
    <w:rsid w:val="006905C5"/>
    <w:rsid w:val="006C257F"/>
    <w:rsid w:val="00744889"/>
    <w:rsid w:val="00765E51"/>
    <w:rsid w:val="0078100C"/>
    <w:rsid w:val="00797495"/>
    <w:rsid w:val="007D2B6D"/>
    <w:rsid w:val="00802F05"/>
    <w:rsid w:val="0084103C"/>
    <w:rsid w:val="0085038F"/>
    <w:rsid w:val="00894528"/>
    <w:rsid w:val="0089695A"/>
    <w:rsid w:val="008B5134"/>
    <w:rsid w:val="008C05F9"/>
    <w:rsid w:val="008F0AE3"/>
    <w:rsid w:val="00902448"/>
    <w:rsid w:val="00914DC2"/>
    <w:rsid w:val="00955004"/>
    <w:rsid w:val="00957377"/>
    <w:rsid w:val="009628D5"/>
    <w:rsid w:val="009968F8"/>
    <w:rsid w:val="009D37AA"/>
    <w:rsid w:val="009D4EC1"/>
    <w:rsid w:val="009F7A06"/>
    <w:rsid w:val="00A019C3"/>
    <w:rsid w:val="00A01D6C"/>
    <w:rsid w:val="00AE470F"/>
    <w:rsid w:val="00B05F62"/>
    <w:rsid w:val="00B069BC"/>
    <w:rsid w:val="00B27566"/>
    <w:rsid w:val="00B67A46"/>
    <w:rsid w:val="00B70207"/>
    <w:rsid w:val="00B71B39"/>
    <w:rsid w:val="00BC0C15"/>
    <w:rsid w:val="00BC4030"/>
    <w:rsid w:val="00BF7BD4"/>
    <w:rsid w:val="00C44E91"/>
    <w:rsid w:val="00C55A9A"/>
    <w:rsid w:val="00C6744B"/>
    <w:rsid w:val="00C74A27"/>
    <w:rsid w:val="00C9460A"/>
    <w:rsid w:val="00CF5160"/>
    <w:rsid w:val="00D45EA5"/>
    <w:rsid w:val="00DC213E"/>
    <w:rsid w:val="00DD3205"/>
    <w:rsid w:val="00DF5CC8"/>
    <w:rsid w:val="00E10AC7"/>
    <w:rsid w:val="00E14D1A"/>
    <w:rsid w:val="00E57720"/>
    <w:rsid w:val="00E77731"/>
    <w:rsid w:val="00E82323"/>
    <w:rsid w:val="00EA79C4"/>
    <w:rsid w:val="00EC0CA9"/>
    <w:rsid w:val="00EC228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c86e0"/>
    </o:shapedefaults>
    <o:shapelayout v:ext="edit">
      <o:idmap v:ext="edit" data="2"/>
    </o:shapelayout>
  </w:shapeDefaults>
  <w:decimalSymbol w:val="."/>
  <w:listSeparator w:val=","/>
  <w14:docId w14:val="5E0595AA"/>
  <w15:docId w15:val="{0CF25862-AC91-4608-A8E3-17916E64A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hr-H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C25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57F"/>
    <w:rPr>
      <w:rFonts w:ascii="Tahoma" w:hAnsi="Tahoma" w:cs="Tahoma"/>
      <w:sz w:val="16"/>
      <w:szCs w:val="16"/>
    </w:rPr>
  </w:style>
  <w:style w:type="paragraph" w:styleId="Header">
    <w:name w:val="header"/>
    <w:basedOn w:val="Normal"/>
    <w:link w:val="HeaderChar"/>
    <w:uiPriority w:val="99"/>
    <w:unhideWhenUsed/>
    <w:rsid w:val="008B5134"/>
    <w:pPr>
      <w:tabs>
        <w:tab w:val="center" w:pos="4536"/>
        <w:tab w:val="right" w:pos="9072"/>
      </w:tabs>
      <w:spacing w:line="240" w:lineRule="auto"/>
    </w:pPr>
  </w:style>
  <w:style w:type="character" w:customStyle="1" w:styleId="HeaderChar">
    <w:name w:val="Header Char"/>
    <w:basedOn w:val="DefaultParagraphFont"/>
    <w:link w:val="Header"/>
    <w:uiPriority w:val="99"/>
    <w:rsid w:val="008B5134"/>
  </w:style>
  <w:style w:type="paragraph" w:styleId="Footer">
    <w:name w:val="footer"/>
    <w:basedOn w:val="Normal"/>
    <w:link w:val="FooterChar"/>
    <w:uiPriority w:val="99"/>
    <w:unhideWhenUsed/>
    <w:rsid w:val="008B5134"/>
    <w:pPr>
      <w:tabs>
        <w:tab w:val="center" w:pos="4536"/>
        <w:tab w:val="right" w:pos="9072"/>
      </w:tabs>
      <w:spacing w:line="240" w:lineRule="auto"/>
    </w:pPr>
  </w:style>
  <w:style w:type="character" w:customStyle="1" w:styleId="FooterChar">
    <w:name w:val="Footer Char"/>
    <w:basedOn w:val="DefaultParagraphFont"/>
    <w:link w:val="Footer"/>
    <w:uiPriority w:val="99"/>
    <w:rsid w:val="008B5134"/>
  </w:style>
  <w:style w:type="paragraph" w:styleId="NoSpacing">
    <w:name w:val="No Spacing"/>
    <w:link w:val="NoSpacingChar"/>
    <w:uiPriority w:val="1"/>
    <w:qFormat/>
    <w:rsid w:val="008B5134"/>
    <w:pPr>
      <w:spacing w:line="240" w:lineRule="auto"/>
    </w:pPr>
    <w:rPr>
      <w:rFonts w:asciiTheme="minorHAnsi" w:eastAsiaTheme="minorEastAsia" w:hAnsiTheme="minorHAnsi" w:cstheme="minorBidi"/>
      <w:lang w:val="en-US" w:eastAsia="ja-JP"/>
    </w:rPr>
  </w:style>
  <w:style w:type="character" w:customStyle="1" w:styleId="NoSpacingChar">
    <w:name w:val="No Spacing Char"/>
    <w:basedOn w:val="DefaultParagraphFont"/>
    <w:link w:val="NoSpacing"/>
    <w:uiPriority w:val="1"/>
    <w:rsid w:val="008B5134"/>
    <w:rPr>
      <w:rFonts w:asciiTheme="minorHAnsi" w:eastAsiaTheme="minorEastAsia" w:hAnsiTheme="minorHAnsi" w:cstheme="minorBidi"/>
      <w:lang w:val="en-US" w:eastAsia="ja-JP"/>
    </w:rPr>
  </w:style>
  <w:style w:type="paragraph" w:styleId="ListParagraph">
    <w:name w:val="List Paragraph"/>
    <w:basedOn w:val="Normal"/>
    <w:uiPriority w:val="34"/>
    <w:qFormat/>
    <w:rsid w:val="00E777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080478">
      <w:bodyDiv w:val="1"/>
      <w:marLeft w:val="0"/>
      <w:marRight w:val="0"/>
      <w:marTop w:val="0"/>
      <w:marBottom w:val="0"/>
      <w:divBdr>
        <w:top w:val="none" w:sz="0" w:space="0" w:color="auto"/>
        <w:left w:val="none" w:sz="0" w:space="0" w:color="auto"/>
        <w:bottom w:val="none" w:sz="0" w:space="0" w:color="auto"/>
        <w:right w:val="none" w:sz="0" w:space="0" w:color="auto"/>
      </w:divBdr>
    </w:div>
    <w:div w:id="461658510">
      <w:bodyDiv w:val="1"/>
      <w:marLeft w:val="0"/>
      <w:marRight w:val="0"/>
      <w:marTop w:val="0"/>
      <w:marBottom w:val="0"/>
      <w:divBdr>
        <w:top w:val="none" w:sz="0" w:space="0" w:color="auto"/>
        <w:left w:val="none" w:sz="0" w:space="0" w:color="auto"/>
        <w:bottom w:val="none" w:sz="0" w:space="0" w:color="auto"/>
        <w:right w:val="none" w:sz="0" w:space="0" w:color="auto"/>
      </w:divBdr>
    </w:div>
    <w:div w:id="614288777">
      <w:bodyDiv w:val="1"/>
      <w:marLeft w:val="0"/>
      <w:marRight w:val="0"/>
      <w:marTop w:val="0"/>
      <w:marBottom w:val="0"/>
      <w:divBdr>
        <w:top w:val="none" w:sz="0" w:space="0" w:color="auto"/>
        <w:left w:val="none" w:sz="0" w:space="0" w:color="auto"/>
        <w:bottom w:val="none" w:sz="0" w:space="0" w:color="auto"/>
        <w:right w:val="none" w:sz="0" w:space="0" w:color="auto"/>
      </w:divBdr>
    </w:div>
    <w:div w:id="636104815">
      <w:bodyDiv w:val="1"/>
      <w:marLeft w:val="0"/>
      <w:marRight w:val="0"/>
      <w:marTop w:val="0"/>
      <w:marBottom w:val="0"/>
      <w:divBdr>
        <w:top w:val="none" w:sz="0" w:space="0" w:color="auto"/>
        <w:left w:val="none" w:sz="0" w:space="0" w:color="auto"/>
        <w:bottom w:val="none" w:sz="0" w:space="0" w:color="auto"/>
        <w:right w:val="none" w:sz="0" w:space="0" w:color="auto"/>
      </w:divBdr>
    </w:div>
    <w:div w:id="648171764">
      <w:bodyDiv w:val="1"/>
      <w:marLeft w:val="0"/>
      <w:marRight w:val="0"/>
      <w:marTop w:val="0"/>
      <w:marBottom w:val="0"/>
      <w:divBdr>
        <w:top w:val="none" w:sz="0" w:space="0" w:color="auto"/>
        <w:left w:val="none" w:sz="0" w:space="0" w:color="auto"/>
        <w:bottom w:val="none" w:sz="0" w:space="0" w:color="auto"/>
        <w:right w:val="none" w:sz="0" w:space="0" w:color="auto"/>
      </w:divBdr>
    </w:div>
    <w:div w:id="699934576">
      <w:bodyDiv w:val="1"/>
      <w:marLeft w:val="0"/>
      <w:marRight w:val="0"/>
      <w:marTop w:val="0"/>
      <w:marBottom w:val="0"/>
      <w:divBdr>
        <w:top w:val="none" w:sz="0" w:space="0" w:color="auto"/>
        <w:left w:val="none" w:sz="0" w:space="0" w:color="auto"/>
        <w:bottom w:val="none" w:sz="0" w:space="0" w:color="auto"/>
        <w:right w:val="none" w:sz="0" w:space="0" w:color="auto"/>
      </w:divBdr>
    </w:div>
    <w:div w:id="726729952">
      <w:bodyDiv w:val="1"/>
      <w:marLeft w:val="0"/>
      <w:marRight w:val="0"/>
      <w:marTop w:val="0"/>
      <w:marBottom w:val="0"/>
      <w:divBdr>
        <w:top w:val="none" w:sz="0" w:space="0" w:color="auto"/>
        <w:left w:val="none" w:sz="0" w:space="0" w:color="auto"/>
        <w:bottom w:val="none" w:sz="0" w:space="0" w:color="auto"/>
        <w:right w:val="none" w:sz="0" w:space="0" w:color="auto"/>
      </w:divBdr>
    </w:div>
    <w:div w:id="884946910">
      <w:bodyDiv w:val="1"/>
      <w:marLeft w:val="0"/>
      <w:marRight w:val="0"/>
      <w:marTop w:val="0"/>
      <w:marBottom w:val="0"/>
      <w:divBdr>
        <w:top w:val="none" w:sz="0" w:space="0" w:color="auto"/>
        <w:left w:val="none" w:sz="0" w:space="0" w:color="auto"/>
        <w:bottom w:val="none" w:sz="0" w:space="0" w:color="auto"/>
        <w:right w:val="none" w:sz="0" w:space="0" w:color="auto"/>
      </w:divBdr>
    </w:div>
    <w:div w:id="1103116021">
      <w:bodyDiv w:val="1"/>
      <w:marLeft w:val="0"/>
      <w:marRight w:val="0"/>
      <w:marTop w:val="0"/>
      <w:marBottom w:val="0"/>
      <w:divBdr>
        <w:top w:val="none" w:sz="0" w:space="0" w:color="auto"/>
        <w:left w:val="none" w:sz="0" w:space="0" w:color="auto"/>
        <w:bottom w:val="none" w:sz="0" w:space="0" w:color="auto"/>
        <w:right w:val="none" w:sz="0" w:space="0" w:color="auto"/>
      </w:divBdr>
    </w:div>
    <w:div w:id="1179924461">
      <w:bodyDiv w:val="1"/>
      <w:marLeft w:val="0"/>
      <w:marRight w:val="0"/>
      <w:marTop w:val="0"/>
      <w:marBottom w:val="0"/>
      <w:divBdr>
        <w:top w:val="none" w:sz="0" w:space="0" w:color="auto"/>
        <w:left w:val="none" w:sz="0" w:space="0" w:color="auto"/>
        <w:bottom w:val="none" w:sz="0" w:space="0" w:color="auto"/>
        <w:right w:val="none" w:sz="0" w:space="0" w:color="auto"/>
      </w:divBdr>
      <w:divsChild>
        <w:div w:id="1239514487">
          <w:marLeft w:val="446"/>
          <w:marRight w:val="0"/>
          <w:marTop w:val="0"/>
          <w:marBottom w:val="0"/>
          <w:divBdr>
            <w:top w:val="none" w:sz="0" w:space="0" w:color="auto"/>
            <w:left w:val="none" w:sz="0" w:space="0" w:color="auto"/>
            <w:bottom w:val="none" w:sz="0" w:space="0" w:color="auto"/>
            <w:right w:val="none" w:sz="0" w:space="0" w:color="auto"/>
          </w:divBdr>
        </w:div>
        <w:div w:id="1031029590">
          <w:marLeft w:val="446"/>
          <w:marRight w:val="0"/>
          <w:marTop w:val="0"/>
          <w:marBottom w:val="0"/>
          <w:divBdr>
            <w:top w:val="none" w:sz="0" w:space="0" w:color="auto"/>
            <w:left w:val="none" w:sz="0" w:space="0" w:color="auto"/>
            <w:bottom w:val="none" w:sz="0" w:space="0" w:color="auto"/>
            <w:right w:val="none" w:sz="0" w:space="0" w:color="auto"/>
          </w:divBdr>
        </w:div>
      </w:divsChild>
    </w:div>
    <w:div w:id="1212963188">
      <w:bodyDiv w:val="1"/>
      <w:marLeft w:val="0"/>
      <w:marRight w:val="0"/>
      <w:marTop w:val="0"/>
      <w:marBottom w:val="0"/>
      <w:divBdr>
        <w:top w:val="none" w:sz="0" w:space="0" w:color="auto"/>
        <w:left w:val="none" w:sz="0" w:space="0" w:color="auto"/>
        <w:bottom w:val="none" w:sz="0" w:space="0" w:color="auto"/>
        <w:right w:val="none" w:sz="0" w:space="0" w:color="auto"/>
      </w:divBdr>
    </w:div>
    <w:div w:id="1303458554">
      <w:bodyDiv w:val="1"/>
      <w:marLeft w:val="0"/>
      <w:marRight w:val="0"/>
      <w:marTop w:val="0"/>
      <w:marBottom w:val="0"/>
      <w:divBdr>
        <w:top w:val="none" w:sz="0" w:space="0" w:color="auto"/>
        <w:left w:val="none" w:sz="0" w:space="0" w:color="auto"/>
        <w:bottom w:val="none" w:sz="0" w:space="0" w:color="auto"/>
        <w:right w:val="none" w:sz="0" w:space="0" w:color="auto"/>
      </w:divBdr>
    </w:div>
    <w:div w:id="1495679888">
      <w:bodyDiv w:val="1"/>
      <w:marLeft w:val="0"/>
      <w:marRight w:val="0"/>
      <w:marTop w:val="0"/>
      <w:marBottom w:val="0"/>
      <w:divBdr>
        <w:top w:val="none" w:sz="0" w:space="0" w:color="auto"/>
        <w:left w:val="none" w:sz="0" w:space="0" w:color="auto"/>
        <w:bottom w:val="none" w:sz="0" w:space="0" w:color="auto"/>
        <w:right w:val="none" w:sz="0" w:space="0" w:color="auto"/>
      </w:divBdr>
    </w:div>
    <w:div w:id="1533611088">
      <w:bodyDiv w:val="1"/>
      <w:marLeft w:val="0"/>
      <w:marRight w:val="0"/>
      <w:marTop w:val="0"/>
      <w:marBottom w:val="0"/>
      <w:divBdr>
        <w:top w:val="none" w:sz="0" w:space="0" w:color="auto"/>
        <w:left w:val="none" w:sz="0" w:space="0" w:color="auto"/>
        <w:bottom w:val="none" w:sz="0" w:space="0" w:color="auto"/>
        <w:right w:val="none" w:sz="0" w:space="0" w:color="auto"/>
      </w:divBdr>
    </w:div>
    <w:div w:id="1872526612">
      <w:bodyDiv w:val="1"/>
      <w:marLeft w:val="0"/>
      <w:marRight w:val="0"/>
      <w:marTop w:val="0"/>
      <w:marBottom w:val="0"/>
      <w:divBdr>
        <w:top w:val="none" w:sz="0" w:space="0" w:color="auto"/>
        <w:left w:val="none" w:sz="0" w:space="0" w:color="auto"/>
        <w:bottom w:val="none" w:sz="0" w:space="0" w:color="auto"/>
        <w:right w:val="none" w:sz="0" w:space="0" w:color="auto"/>
      </w:divBdr>
    </w:div>
    <w:div w:id="1964454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439513-1A30-4919-904B-5F7CCCCF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4155</Words>
  <Characters>37610</Characters>
  <Application>Microsoft Office Word</Application>
  <DocSecurity>0</DocSecurity>
  <Lines>2212</Lines>
  <Paragraphs>1392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Anketa za poslodavce - zapošljavanje stranih radnika</vt:lpstr>
      <vt:lpstr/>
    </vt:vector>
  </TitlesOfParts>
  <Company>Udruženje poslodavaca u FBiH</Company>
  <LinksUpToDate>false</LinksUpToDate>
  <CharactersWithSpaces>40373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Anketa za poslodavce - zapošljavanje stranih radnika</dc:title>
  <dc:creator>Mersiha Jusic</dc:creator>
  <cp:lastModifiedBy>Vedrana Zivkovic</cp:lastModifiedBy>
  <cp:revision>2</cp:revision>
  <cp:lastPrinted>2025-06-25T09:03:00Z</cp:lastPrinted>
  <dcterms:created xsi:type="dcterms:W3CDTF">2025-11-19T13:24:00Z</dcterms:created>
  <dcterms:modified xsi:type="dcterms:W3CDTF">2025-11-19T13:24:00Z</dcterms:modified>
</cp:coreProperties>
</file>